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2928"/>
        <w:gridCol w:w="1559"/>
        <w:gridCol w:w="2835"/>
      </w:tblGrid>
      <w:tr w:rsidR="009647BD" w:rsidRPr="00C149CA" w14:paraId="17CA994D" w14:textId="77777777" w:rsidTr="00B4360C">
        <w:trPr>
          <w:trHeight w:val="400"/>
        </w:trPr>
        <w:tc>
          <w:tcPr>
            <w:tcW w:w="8755" w:type="dxa"/>
            <w:gridSpan w:val="4"/>
            <w:tcBorders>
              <w:top w:val="nil"/>
              <w:left w:val="nil"/>
              <w:bottom w:val="single" w:sz="4" w:space="0" w:color="auto"/>
              <w:right w:val="nil"/>
            </w:tcBorders>
          </w:tcPr>
          <w:p w14:paraId="73CCEDC5" w14:textId="12AA2479" w:rsidR="009647BD" w:rsidRPr="00C149CA" w:rsidRDefault="00953A58" w:rsidP="003F6DB0">
            <w:pPr>
              <w:pStyle w:val="Header"/>
              <w:tabs>
                <w:tab w:val="clear" w:pos="4153"/>
                <w:tab w:val="clear" w:pos="8306"/>
              </w:tabs>
              <w:spacing w:before="120"/>
              <w:jc w:val="both"/>
              <w:rPr>
                <w:b/>
                <w:sz w:val="20"/>
              </w:rPr>
            </w:pPr>
            <w:proofErr w:type="spellStart"/>
            <w:r>
              <w:rPr>
                <w:b/>
                <w:sz w:val="20"/>
              </w:rPr>
              <w:t>Ch</w:t>
            </w:r>
            <w:r w:rsidR="009647BD" w:rsidRPr="00C149CA">
              <w:rPr>
                <w:b/>
                <w:sz w:val="20"/>
              </w:rPr>
              <w:t>JOB</w:t>
            </w:r>
            <w:proofErr w:type="spellEnd"/>
            <w:r w:rsidR="009647BD" w:rsidRPr="00C149CA">
              <w:rPr>
                <w:b/>
                <w:sz w:val="20"/>
              </w:rPr>
              <w:t xml:space="preserve"> DESCRIPTION</w:t>
            </w:r>
          </w:p>
        </w:tc>
      </w:tr>
      <w:tr w:rsidR="009647BD" w:rsidRPr="00C149CA" w14:paraId="078B17D3" w14:textId="77777777" w:rsidTr="00B4360C">
        <w:trPr>
          <w:trHeight w:val="400"/>
        </w:trPr>
        <w:tc>
          <w:tcPr>
            <w:tcW w:w="1433" w:type="dxa"/>
            <w:tcBorders>
              <w:top w:val="single" w:sz="4" w:space="0" w:color="auto"/>
              <w:bottom w:val="single" w:sz="4" w:space="0" w:color="auto"/>
              <w:right w:val="single" w:sz="4" w:space="0" w:color="auto"/>
            </w:tcBorders>
            <w:shd w:val="clear" w:color="auto" w:fill="D9D9D9" w:themeFill="background1" w:themeFillShade="D9"/>
          </w:tcPr>
          <w:p w14:paraId="5267E6D4" w14:textId="77777777" w:rsidR="009647BD" w:rsidRPr="00C149CA" w:rsidRDefault="009647BD" w:rsidP="003F6DB0">
            <w:pPr>
              <w:spacing w:before="120"/>
              <w:jc w:val="both"/>
              <w:rPr>
                <w:b/>
                <w:szCs w:val="22"/>
              </w:rPr>
            </w:pPr>
            <w:r w:rsidRPr="00C149CA">
              <w:rPr>
                <w:b/>
                <w:szCs w:val="22"/>
              </w:rPr>
              <w:t>Job Title:</w:t>
            </w:r>
          </w:p>
        </w:tc>
        <w:tc>
          <w:tcPr>
            <w:tcW w:w="2928" w:type="dxa"/>
            <w:tcBorders>
              <w:top w:val="single" w:sz="4" w:space="0" w:color="auto"/>
              <w:left w:val="single" w:sz="4" w:space="0" w:color="auto"/>
              <w:bottom w:val="single" w:sz="4" w:space="0" w:color="auto"/>
              <w:right w:val="single" w:sz="4" w:space="0" w:color="auto"/>
            </w:tcBorders>
          </w:tcPr>
          <w:p w14:paraId="770F3445" w14:textId="77777777" w:rsidR="009647BD" w:rsidRPr="00C149CA" w:rsidRDefault="00637973" w:rsidP="00AF641B">
            <w:pPr>
              <w:spacing w:before="120"/>
              <w:rPr>
                <w:szCs w:val="22"/>
              </w:rPr>
            </w:pPr>
            <w:r w:rsidRPr="00C149CA">
              <w:rPr>
                <w:szCs w:val="22"/>
              </w:rPr>
              <w:t>Clerk to the Corporation</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1D55326E" w14:textId="77777777" w:rsidR="009647BD" w:rsidRPr="00C149CA" w:rsidRDefault="00867F23" w:rsidP="003F6DB0">
            <w:pPr>
              <w:spacing w:before="120"/>
              <w:jc w:val="both"/>
              <w:rPr>
                <w:b/>
                <w:szCs w:val="22"/>
              </w:rPr>
            </w:pPr>
            <w:r w:rsidRPr="00C149CA">
              <w:rPr>
                <w:b/>
                <w:szCs w:val="22"/>
              </w:rPr>
              <w:t xml:space="preserve">Function/ </w:t>
            </w:r>
            <w:r w:rsidR="009647BD" w:rsidRPr="00C149CA">
              <w:rPr>
                <w:b/>
                <w:szCs w:val="22"/>
              </w:rPr>
              <w:t>Department:</w:t>
            </w:r>
          </w:p>
        </w:tc>
        <w:tc>
          <w:tcPr>
            <w:tcW w:w="2835" w:type="dxa"/>
            <w:tcBorders>
              <w:top w:val="single" w:sz="4" w:space="0" w:color="auto"/>
              <w:left w:val="single" w:sz="4" w:space="0" w:color="auto"/>
              <w:bottom w:val="single" w:sz="4" w:space="0" w:color="auto"/>
              <w:right w:val="single" w:sz="4" w:space="0" w:color="auto"/>
            </w:tcBorders>
          </w:tcPr>
          <w:p w14:paraId="687C6712" w14:textId="77777777" w:rsidR="009647BD" w:rsidRPr="00C149CA" w:rsidRDefault="003B5CCB" w:rsidP="00AF641B">
            <w:pPr>
              <w:spacing w:before="120"/>
              <w:rPr>
                <w:szCs w:val="22"/>
              </w:rPr>
            </w:pPr>
            <w:r w:rsidRPr="00C149CA">
              <w:rPr>
                <w:szCs w:val="22"/>
              </w:rPr>
              <w:t>Governors</w:t>
            </w:r>
          </w:p>
        </w:tc>
      </w:tr>
      <w:tr w:rsidR="009647BD" w:rsidRPr="00C149CA" w14:paraId="577AA401" w14:textId="77777777" w:rsidTr="00B4360C">
        <w:trPr>
          <w:trHeight w:val="400"/>
        </w:trPr>
        <w:tc>
          <w:tcPr>
            <w:tcW w:w="1433" w:type="dxa"/>
            <w:tcBorders>
              <w:right w:val="single" w:sz="4" w:space="0" w:color="auto"/>
            </w:tcBorders>
            <w:shd w:val="clear" w:color="auto" w:fill="D9D9D9" w:themeFill="background1" w:themeFillShade="D9"/>
          </w:tcPr>
          <w:p w14:paraId="7E1DBDE9" w14:textId="77777777" w:rsidR="009647BD" w:rsidRPr="00C149CA" w:rsidRDefault="009647BD" w:rsidP="003F6DB0">
            <w:pPr>
              <w:spacing w:before="120"/>
              <w:jc w:val="both"/>
              <w:rPr>
                <w:b/>
                <w:szCs w:val="22"/>
              </w:rPr>
            </w:pPr>
            <w:r w:rsidRPr="00C149CA">
              <w:rPr>
                <w:b/>
                <w:szCs w:val="22"/>
              </w:rPr>
              <w:t>Location:</w:t>
            </w:r>
          </w:p>
        </w:tc>
        <w:tc>
          <w:tcPr>
            <w:tcW w:w="2928" w:type="dxa"/>
            <w:tcBorders>
              <w:top w:val="single" w:sz="4" w:space="0" w:color="auto"/>
              <w:left w:val="single" w:sz="4" w:space="0" w:color="auto"/>
              <w:bottom w:val="single" w:sz="4" w:space="0" w:color="auto"/>
              <w:right w:val="single" w:sz="4" w:space="0" w:color="auto"/>
            </w:tcBorders>
          </w:tcPr>
          <w:p w14:paraId="560B7FB1" w14:textId="77777777" w:rsidR="009647BD" w:rsidRPr="00C149CA" w:rsidRDefault="00637973" w:rsidP="003F6DB0">
            <w:pPr>
              <w:spacing w:before="120"/>
              <w:jc w:val="both"/>
              <w:rPr>
                <w:szCs w:val="22"/>
              </w:rPr>
            </w:pPr>
            <w:r w:rsidRPr="00C149CA">
              <w:rPr>
                <w:szCs w:val="22"/>
              </w:rPr>
              <w:t>City Centre</w:t>
            </w:r>
          </w:p>
        </w:tc>
        <w:tc>
          <w:tcPr>
            <w:tcW w:w="1559" w:type="dxa"/>
            <w:tcBorders>
              <w:left w:val="nil"/>
              <w:right w:val="single" w:sz="4" w:space="0" w:color="auto"/>
            </w:tcBorders>
            <w:shd w:val="clear" w:color="auto" w:fill="D9D9D9" w:themeFill="background1" w:themeFillShade="D9"/>
          </w:tcPr>
          <w:p w14:paraId="122E8072" w14:textId="77777777" w:rsidR="009647BD" w:rsidRPr="00C149CA" w:rsidRDefault="009647BD" w:rsidP="00DA2660">
            <w:pPr>
              <w:spacing w:before="120"/>
              <w:rPr>
                <w:b/>
                <w:szCs w:val="22"/>
              </w:rPr>
            </w:pPr>
            <w:r w:rsidRPr="00C149CA">
              <w:rPr>
                <w:b/>
                <w:szCs w:val="22"/>
              </w:rPr>
              <w:t>Grade</w:t>
            </w:r>
            <w:r w:rsidR="006B6F16" w:rsidRPr="00C149CA">
              <w:rPr>
                <w:b/>
                <w:szCs w:val="22"/>
              </w:rPr>
              <w:t xml:space="preserve"> / Salary</w:t>
            </w:r>
            <w:r w:rsidRPr="00C149CA">
              <w:rPr>
                <w:b/>
                <w:szCs w:val="22"/>
              </w:rPr>
              <w:t>:</w:t>
            </w:r>
          </w:p>
        </w:tc>
        <w:tc>
          <w:tcPr>
            <w:tcW w:w="2835" w:type="dxa"/>
            <w:tcBorders>
              <w:top w:val="single" w:sz="4" w:space="0" w:color="auto"/>
              <w:left w:val="single" w:sz="4" w:space="0" w:color="auto"/>
              <w:bottom w:val="single" w:sz="4" w:space="0" w:color="auto"/>
              <w:right w:val="single" w:sz="4" w:space="0" w:color="auto"/>
            </w:tcBorders>
          </w:tcPr>
          <w:p w14:paraId="06B588CE" w14:textId="158F8718" w:rsidR="00936591" w:rsidRDefault="001279C5" w:rsidP="00936591">
            <w:pPr>
              <w:spacing w:line="300" w:lineRule="atLeast"/>
              <w:rPr>
                <w:szCs w:val="22"/>
              </w:rPr>
            </w:pPr>
            <w:r>
              <w:rPr>
                <w:szCs w:val="22"/>
              </w:rPr>
              <w:t>From £50,000 dependent on Experience</w:t>
            </w:r>
          </w:p>
          <w:p w14:paraId="7905A670" w14:textId="39BFB2CA" w:rsidR="001279C5" w:rsidRDefault="001279C5" w:rsidP="00936591">
            <w:pPr>
              <w:spacing w:line="300" w:lineRule="atLeast"/>
              <w:rPr>
                <w:szCs w:val="22"/>
              </w:rPr>
            </w:pPr>
            <w:r>
              <w:rPr>
                <w:szCs w:val="22"/>
              </w:rPr>
              <w:t>Pro rata to contract. 3 days per week</w:t>
            </w:r>
            <w:r w:rsidR="005D2690">
              <w:rPr>
                <w:szCs w:val="22"/>
              </w:rPr>
              <w:t xml:space="preserve"> (0.6FTE)</w:t>
            </w:r>
            <w:r>
              <w:rPr>
                <w:szCs w:val="22"/>
              </w:rPr>
              <w:t xml:space="preserve"> </w:t>
            </w:r>
          </w:p>
          <w:p w14:paraId="7D203412" w14:textId="67798927" w:rsidR="009E08F4" w:rsidRPr="00C149CA" w:rsidRDefault="009E08F4" w:rsidP="007A4B0D">
            <w:pPr>
              <w:spacing w:line="300" w:lineRule="atLeast"/>
              <w:rPr>
                <w:szCs w:val="22"/>
              </w:rPr>
            </w:pPr>
          </w:p>
        </w:tc>
      </w:tr>
      <w:tr w:rsidR="006B6F16" w:rsidRPr="00C149CA" w14:paraId="22682D37" w14:textId="77777777" w:rsidTr="00B4360C">
        <w:trPr>
          <w:trHeight w:val="400"/>
        </w:trPr>
        <w:tc>
          <w:tcPr>
            <w:tcW w:w="1433" w:type="dxa"/>
            <w:tcBorders>
              <w:right w:val="single" w:sz="4" w:space="0" w:color="auto"/>
            </w:tcBorders>
            <w:shd w:val="clear" w:color="auto" w:fill="D9D9D9" w:themeFill="background1" w:themeFillShade="D9"/>
          </w:tcPr>
          <w:p w14:paraId="16F291CF" w14:textId="77777777" w:rsidR="006B6F16" w:rsidRPr="00C149CA" w:rsidRDefault="006B6F16" w:rsidP="003F6DB0">
            <w:pPr>
              <w:spacing w:before="120"/>
              <w:jc w:val="both"/>
              <w:rPr>
                <w:b/>
                <w:szCs w:val="22"/>
              </w:rPr>
            </w:pPr>
            <w:r w:rsidRPr="00C149CA">
              <w:rPr>
                <w:b/>
                <w:szCs w:val="22"/>
              </w:rPr>
              <w:t>Date:</w:t>
            </w:r>
          </w:p>
        </w:tc>
        <w:tc>
          <w:tcPr>
            <w:tcW w:w="2928" w:type="dxa"/>
            <w:tcBorders>
              <w:top w:val="single" w:sz="4" w:space="0" w:color="auto"/>
              <w:left w:val="single" w:sz="4" w:space="0" w:color="auto"/>
              <w:bottom w:val="single" w:sz="4" w:space="0" w:color="auto"/>
              <w:right w:val="single" w:sz="4" w:space="0" w:color="auto"/>
            </w:tcBorders>
          </w:tcPr>
          <w:p w14:paraId="72D064B3" w14:textId="77777777" w:rsidR="006B6F16" w:rsidRPr="00C149CA" w:rsidRDefault="00643374" w:rsidP="003F6DB0">
            <w:pPr>
              <w:spacing w:before="120"/>
              <w:jc w:val="both"/>
              <w:rPr>
                <w:szCs w:val="22"/>
              </w:rPr>
            </w:pPr>
            <w:r w:rsidRPr="00C149CA">
              <w:rPr>
                <w:szCs w:val="22"/>
              </w:rPr>
              <w:t>Nov</w:t>
            </w:r>
            <w:r w:rsidR="00637973" w:rsidRPr="00C149CA">
              <w:rPr>
                <w:szCs w:val="22"/>
              </w:rPr>
              <w:t xml:space="preserve"> 2025</w:t>
            </w:r>
          </w:p>
        </w:tc>
        <w:tc>
          <w:tcPr>
            <w:tcW w:w="1559" w:type="dxa"/>
            <w:tcBorders>
              <w:left w:val="nil"/>
              <w:right w:val="single" w:sz="4" w:space="0" w:color="auto"/>
            </w:tcBorders>
            <w:shd w:val="clear" w:color="auto" w:fill="D9D9D9" w:themeFill="background1" w:themeFillShade="D9"/>
          </w:tcPr>
          <w:p w14:paraId="3FB41133" w14:textId="77777777" w:rsidR="006B6F16" w:rsidRPr="00C149CA" w:rsidRDefault="006B6F16" w:rsidP="003F6DB0">
            <w:pPr>
              <w:spacing w:before="120"/>
              <w:jc w:val="both"/>
              <w:rPr>
                <w:b/>
                <w:szCs w:val="22"/>
              </w:rPr>
            </w:pPr>
            <w:r w:rsidRPr="00C149CA">
              <w:rPr>
                <w:b/>
                <w:szCs w:val="22"/>
              </w:rPr>
              <w:t>Reporting to:</w:t>
            </w:r>
          </w:p>
        </w:tc>
        <w:tc>
          <w:tcPr>
            <w:tcW w:w="2835" w:type="dxa"/>
            <w:tcBorders>
              <w:top w:val="single" w:sz="4" w:space="0" w:color="auto"/>
              <w:left w:val="single" w:sz="4" w:space="0" w:color="auto"/>
              <w:bottom w:val="single" w:sz="4" w:space="0" w:color="auto"/>
              <w:right w:val="single" w:sz="4" w:space="0" w:color="auto"/>
            </w:tcBorders>
          </w:tcPr>
          <w:p w14:paraId="7A04BA33" w14:textId="77777777" w:rsidR="006B6F16" w:rsidRPr="00C149CA" w:rsidRDefault="00637973" w:rsidP="00AF641B">
            <w:pPr>
              <w:spacing w:before="120"/>
              <w:rPr>
                <w:szCs w:val="22"/>
              </w:rPr>
            </w:pPr>
            <w:r w:rsidRPr="00C149CA">
              <w:rPr>
                <w:szCs w:val="22"/>
              </w:rPr>
              <w:t>Chair of Governors</w:t>
            </w:r>
          </w:p>
        </w:tc>
      </w:tr>
    </w:tbl>
    <w:p w14:paraId="119B6608" w14:textId="77777777" w:rsidR="009647BD" w:rsidRPr="00C149CA" w:rsidRDefault="009647BD" w:rsidP="003F6DB0">
      <w:pPr>
        <w:jc w:val="both"/>
        <w:rPr>
          <w:sz w:val="20"/>
          <w:highlight w:val="yellow"/>
        </w:rPr>
      </w:pPr>
    </w:p>
    <w:p w14:paraId="11A60C96" w14:textId="77777777" w:rsidR="009647BD" w:rsidRPr="00C149CA" w:rsidRDefault="009647BD" w:rsidP="003F6DB0">
      <w:pPr>
        <w:jc w:val="both"/>
        <w:rPr>
          <w:b/>
          <w:sz w:val="20"/>
        </w:rPr>
      </w:pPr>
      <w:r w:rsidRPr="00C149CA">
        <w:rPr>
          <w:b/>
          <w:sz w:val="20"/>
        </w:rPr>
        <w:t>Job Objective</w:t>
      </w:r>
    </w:p>
    <w:p w14:paraId="2A3D9B81" w14:textId="77777777" w:rsidR="009647BD" w:rsidRPr="00C149CA" w:rsidRDefault="009647BD" w:rsidP="003F6DB0">
      <w:pPr>
        <w:jc w:val="both"/>
        <w:rPr>
          <w:b/>
          <w:i/>
          <w:sz w:val="20"/>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9647BD" w:rsidRPr="00C149CA" w14:paraId="69199682" w14:textId="77777777" w:rsidTr="00B4360C">
        <w:trPr>
          <w:trHeight w:val="1064"/>
        </w:trPr>
        <w:tc>
          <w:tcPr>
            <w:tcW w:w="8647" w:type="dxa"/>
            <w:tcBorders>
              <w:bottom w:val="single" w:sz="4" w:space="0" w:color="auto"/>
            </w:tcBorders>
          </w:tcPr>
          <w:p w14:paraId="4F0575D6" w14:textId="6E80A10F" w:rsidR="00E75CF2" w:rsidRPr="00E75CF2" w:rsidRDefault="00637973" w:rsidP="00E75CF2">
            <w:pPr>
              <w:spacing w:line="300" w:lineRule="atLeast"/>
              <w:rPr>
                <w:rFonts w:ascii="Segoe UI" w:hAnsi="Segoe UI" w:cs="Segoe UI"/>
                <w:sz w:val="21"/>
                <w:szCs w:val="21"/>
                <w:lang w:eastAsia="en-GB"/>
              </w:rPr>
            </w:pPr>
            <w:r w:rsidRPr="00C149CA">
              <w:t>The post holder will ensure the effective operation of the College’s governance framework, providing independent advice and administrative support to the Corporation and its Committees in accordance with relevant legislation, the Instrument and Articles of Government, and best practice in the FE sector.</w:t>
            </w:r>
            <w:r w:rsidR="00E75CF2">
              <w:t xml:space="preserve"> </w:t>
            </w:r>
            <w:r w:rsidR="00E75CF2" w:rsidRPr="00CC600E">
              <w:t>The role is accountable directly to the Corporation and operates independently of the College’s executive management team</w:t>
            </w:r>
            <w:r w:rsidR="00E75CF2">
              <w:t>.</w:t>
            </w:r>
          </w:p>
          <w:p w14:paraId="1853FCE5" w14:textId="77777777" w:rsidR="00AF641B" w:rsidRPr="00C149CA" w:rsidRDefault="00AF641B" w:rsidP="00AF641B">
            <w:pPr>
              <w:pStyle w:val="BodyTextIndent2"/>
              <w:ind w:left="0"/>
              <w:rPr>
                <w:rFonts w:ascii="Century Gothic" w:hAnsi="Century Gothic"/>
                <w:bCs/>
                <w:sz w:val="20"/>
              </w:rPr>
            </w:pPr>
          </w:p>
        </w:tc>
      </w:tr>
    </w:tbl>
    <w:p w14:paraId="15AFF7B5" w14:textId="77777777" w:rsidR="009647BD" w:rsidRPr="00C149CA" w:rsidRDefault="009647BD" w:rsidP="003F6DB0">
      <w:pPr>
        <w:spacing w:before="120"/>
        <w:jc w:val="both"/>
        <w:rPr>
          <w:b/>
          <w:sz w:val="20"/>
        </w:rPr>
      </w:pPr>
      <w:r w:rsidRPr="00C149CA">
        <w:rPr>
          <w:b/>
          <w:sz w:val="20"/>
        </w:rPr>
        <w:t>Key Accountabilities</w:t>
      </w:r>
    </w:p>
    <w:p w14:paraId="1ABEA59C" w14:textId="77777777" w:rsidR="009647BD" w:rsidRPr="00C149CA" w:rsidRDefault="00151F29" w:rsidP="003F6DB0">
      <w:pPr>
        <w:pStyle w:val="BodyTextIndent3"/>
        <w:ind w:left="0"/>
        <w:jc w:val="both"/>
        <w:rPr>
          <w:rFonts w:ascii="Century Gothic" w:hAnsi="Century Gothic"/>
          <w:b/>
          <w:bCs/>
          <w:i/>
          <w:iCs/>
        </w:rPr>
      </w:pPr>
      <w:r w:rsidRPr="00C149CA">
        <w:rPr>
          <w:rFonts w:ascii="Century Gothic" w:hAnsi="Century Gothic"/>
          <w:b/>
          <w:bCs/>
          <w:i/>
          <w:iCs/>
        </w:rPr>
        <w:t>The below is not exhaustive, and a</w:t>
      </w:r>
      <w:r w:rsidR="009647BD" w:rsidRPr="00C149CA">
        <w:rPr>
          <w:rFonts w:ascii="Century Gothic" w:hAnsi="Century Gothic"/>
          <w:b/>
          <w:bCs/>
          <w:i/>
          <w:iCs/>
        </w:rPr>
        <w:t xml:space="preserve">ll employees </w:t>
      </w:r>
      <w:r w:rsidRPr="00C149CA">
        <w:rPr>
          <w:rFonts w:ascii="Century Gothic" w:hAnsi="Century Gothic"/>
          <w:b/>
          <w:bCs/>
          <w:i/>
          <w:iCs/>
        </w:rPr>
        <w:t xml:space="preserve">are expected to </w:t>
      </w:r>
      <w:r w:rsidR="009647BD" w:rsidRPr="00C149CA">
        <w:rPr>
          <w:rFonts w:ascii="Century Gothic" w:hAnsi="Century Gothic"/>
          <w:b/>
          <w:bCs/>
          <w:i/>
          <w:iCs/>
        </w:rPr>
        <w:t>work flexibly outside these tasks</w:t>
      </w:r>
      <w:r w:rsidRPr="00C149CA">
        <w:rPr>
          <w:rFonts w:ascii="Century Gothic" w:hAnsi="Century Gothic"/>
          <w:b/>
          <w:bCs/>
          <w:i/>
          <w:iCs/>
        </w:rPr>
        <w:t>.</w:t>
      </w:r>
    </w:p>
    <w:p w14:paraId="1EE416C2" w14:textId="77777777" w:rsidR="009647BD" w:rsidRPr="00C149CA" w:rsidRDefault="009647BD" w:rsidP="003F6DB0">
      <w:pPr>
        <w:pStyle w:val="BodyTextIndent3"/>
        <w:ind w:left="0"/>
        <w:jc w:val="both"/>
        <w:rPr>
          <w:rFonts w:ascii="Century Gothic" w:hAnsi="Century Gothic"/>
          <w:b/>
          <w:bCs/>
          <w:i/>
          <w:iCs/>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538"/>
        <w:gridCol w:w="29"/>
        <w:gridCol w:w="8051"/>
        <w:gridCol w:w="29"/>
      </w:tblGrid>
      <w:tr w:rsidR="009647BD" w:rsidRPr="00C149CA" w14:paraId="3EA6DA04" w14:textId="77777777" w:rsidTr="00E85B43">
        <w:trPr>
          <w:gridAfter w:val="1"/>
          <w:wAfter w:w="29" w:type="dxa"/>
          <w:trHeight w:val="289"/>
        </w:trPr>
        <w:tc>
          <w:tcPr>
            <w:tcW w:w="8647" w:type="dxa"/>
            <w:gridSpan w:val="4"/>
            <w:shd w:val="clear" w:color="auto" w:fill="D9D9D9"/>
          </w:tcPr>
          <w:p w14:paraId="2F49D616" w14:textId="77777777" w:rsidR="009647BD" w:rsidRPr="00C149CA" w:rsidRDefault="009647BD" w:rsidP="003F6DB0">
            <w:pPr>
              <w:jc w:val="both"/>
              <w:rPr>
                <w:b/>
                <w:sz w:val="20"/>
              </w:rPr>
            </w:pPr>
            <w:r w:rsidRPr="00C149CA">
              <w:rPr>
                <w:b/>
                <w:sz w:val="20"/>
              </w:rPr>
              <w:t>Job</w:t>
            </w:r>
            <w:r w:rsidR="00151F29" w:rsidRPr="00C149CA">
              <w:rPr>
                <w:b/>
                <w:sz w:val="20"/>
              </w:rPr>
              <w:t>-s</w:t>
            </w:r>
            <w:r w:rsidRPr="00C149CA">
              <w:rPr>
                <w:b/>
                <w:sz w:val="20"/>
              </w:rPr>
              <w:t xml:space="preserve">pecific </w:t>
            </w:r>
            <w:r w:rsidR="00151F29" w:rsidRPr="00C149CA">
              <w:rPr>
                <w:b/>
                <w:sz w:val="20"/>
              </w:rPr>
              <w:t>a</w:t>
            </w:r>
            <w:r w:rsidRPr="00C149CA">
              <w:rPr>
                <w:b/>
                <w:sz w:val="20"/>
              </w:rPr>
              <w:t>ccountabilities</w:t>
            </w:r>
          </w:p>
        </w:tc>
      </w:tr>
      <w:tr w:rsidR="003D7FB1" w:rsidRPr="00C149CA" w14:paraId="50A1F053" w14:textId="77777777" w:rsidTr="00E85B43">
        <w:trPr>
          <w:gridAfter w:val="1"/>
          <w:wAfter w:w="29" w:type="dxa"/>
          <w:trHeight w:val="483"/>
        </w:trPr>
        <w:tc>
          <w:tcPr>
            <w:tcW w:w="567" w:type="dxa"/>
            <w:gridSpan w:val="2"/>
          </w:tcPr>
          <w:p w14:paraId="2206A4FF" w14:textId="77777777" w:rsidR="003D7FB1" w:rsidRPr="00C149CA" w:rsidRDefault="003D7FB1" w:rsidP="003D7FB1">
            <w:pPr>
              <w:numPr>
                <w:ilvl w:val="0"/>
                <w:numId w:val="5"/>
              </w:numPr>
              <w:jc w:val="both"/>
              <w:rPr>
                <w:sz w:val="20"/>
              </w:rPr>
            </w:pPr>
          </w:p>
        </w:tc>
        <w:tc>
          <w:tcPr>
            <w:tcW w:w="8080" w:type="dxa"/>
            <w:gridSpan w:val="2"/>
          </w:tcPr>
          <w:p w14:paraId="73F4806F" w14:textId="77777777" w:rsidR="003D7FB1" w:rsidRPr="00C149CA" w:rsidRDefault="003D7FB1" w:rsidP="003D7FB1">
            <w:pPr>
              <w:rPr>
                <w:rFonts w:asciiTheme="minorHAnsi" w:hAnsiTheme="minorHAnsi"/>
              </w:rPr>
            </w:pPr>
            <w:r w:rsidRPr="00C149CA">
              <w:t>To serve as Clerk to the Corporation and its committees</w:t>
            </w:r>
            <w:r w:rsidR="00EE1B6B" w:rsidRPr="00C149CA">
              <w:t>.</w:t>
            </w:r>
          </w:p>
          <w:p w14:paraId="05F00C34" w14:textId="77777777" w:rsidR="003D7FB1" w:rsidRPr="00C149CA" w:rsidRDefault="003D7FB1" w:rsidP="003D7FB1"/>
          <w:p w14:paraId="6510CD54" w14:textId="77777777" w:rsidR="003D7FB1" w:rsidRPr="00C149CA" w:rsidRDefault="003D7FB1" w:rsidP="003D7FB1"/>
        </w:tc>
      </w:tr>
      <w:tr w:rsidR="003D7FB1" w:rsidRPr="00C149CA" w14:paraId="4B2CF455" w14:textId="77777777" w:rsidTr="00E85B43">
        <w:trPr>
          <w:gridAfter w:val="1"/>
          <w:wAfter w:w="29" w:type="dxa"/>
          <w:trHeight w:val="483"/>
        </w:trPr>
        <w:tc>
          <w:tcPr>
            <w:tcW w:w="567" w:type="dxa"/>
            <w:gridSpan w:val="2"/>
          </w:tcPr>
          <w:p w14:paraId="6F8D6DB3" w14:textId="77777777" w:rsidR="003D7FB1" w:rsidRPr="00C149CA" w:rsidRDefault="003D7FB1" w:rsidP="003D7FB1">
            <w:pPr>
              <w:numPr>
                <w:ilvl w:val="0"/>
                <w:numId w:val="5"/>
              </w:numPr>
              <w:jc w:val="both"/>
              <w:rPr>
                <w:sz w:val="20"/>
              </w:rPr>
            </w:pPr>
          </w:p>
        </w:tc>
        <w:tc>
          <w:tcPr>
            <w:tcW w:w="8080" w:type="dxa"/>
            <w:gridSpan w:val="2"/>
          </w:tcPr>
          <w:p w14:paraId="1FB66C28" w14:textId="77777777" w:rsidR="003D7FB1" w:rsidRPr="00C149CA" w:rsidRDefault="003D7FB1" w:rsidP="003D7FB1">
            <w:r w:rsidRPr="00C149CA">
              <w:t>To provide advice, guidance and support to the Chair of the Corporation</w:t>
            </w:r>
            <w:r w:rsidR="00EE1B6B" w:rsidRPr="00C149CA">
              <w:t xml:space="preserve"> and</w:t>
            </w:r>
            <w:r w:rsidRPr="00C149CA">
              <w:t xml:space="preserve"> Corporation Members on all aspects of corporate governance</w:t>
            </w:r>
            <w:r w:rsidR="00EE1B6B" w:rsidRPr="00C149CA">
              <w:t>.</w:t>
            </w:r>
          </w:p>
          <w:p w14:paraId="34600563" w14:textId="77777777" w:rsidR="003D7FB1" w:rsidRPr="00C149CA" w:rsidRDefault="003D7FB1" w:rsidP="003D7FB1"/>
          <w:p w14:paraId="62BB6C0C" w14:textId="77777777" w:rsidR="003D7FB1" w:rsidRPr="00C149CA" w:rsidRDefault="003D7FB1" w:rsidP="003D7FB1"/>
        </w:tc>
      </w:tr>
      <w:tr w:rsidR="003D7FB1" w:rsidRPr="00C149CA" w14:paraId="7FD6191E" w14:textId="77777777" w:rsidTr="00E85B43">
        <w:trPr>
          <w:gridAfter w:val="1"/>
          <w:wAfter w:w="29" w:type="dxa"/>
          <w:trHeight w:val="483"/>
        </w:trPr>
        <w:tc>
          <w:tcPr>
            <w:tcW w:w="567" w:type="dxa"/>
            <w:gridSpan w:val="2"/>
          </w:tcPr>
          <w:p w14:paraId="16A630E8" w14:textId="77777777" w:rsidR="003D7FB1" w:rsidRPr="00C149CA" w:rsidRDefault="003D7FB1" w:rsidP="003D7FB1">
            <w:pPr>
              <w:numPr>
                <w:ilvl w:val="0"/>
                <w:numId w:val="5"/>
              </w:numPr>
              <w:jc w:val="both"/>
              <w:rPr>
                <w:sz w:val="20"/>
              </w:rPr>
            </w:pPr>
            <w:bookmarkStart w:id="0" w:name="_Hlk213761897"/>
          </w:p>
        </w:tc>
        <w:tc>
          <w:tcPr>
            <w:tcW w:w="8080" w:type="dxa"/>
            <w:gridSpan w:val="2"/>
          </w:tcPr>
          <w:p w14:paraId="00AEE776" w14:textId="2F876E79" w:rsidR="00242F0E" w:rsidRPr="00C149CA" w:rsidRDefault="00242F0E" w:rsidP="00242F0E">
            <w:r w:rsidRPr="00C149CA">
              <w:t xml:space="preserve">To support the Corporation in fulfilling its </w:t>
            </w:r>
            <w:r w:rsidR="00CC600E">
              <w:t xml:space="preserve">statutory, </w:t>
            </w:r>
            <w:r w:rsidRPr="00C149CA">
              <w:t>legal and governance responsibilities by:</w:t>
            </w:r>
          </w:p>
          <w:p w14:paraId="50F24FAA" w14:textId="77777777" w:rsidR="00242F0E" w:rsidRPr="00C149CA" w:rsidRDefault="00242F0E" w:rsidP="00242F0E"/>
          <w:p w14:paraId="7AE716A1" w14:textId="77777777" w:rsidR="00242F0E" w:rsidRPr="00C149CA" w:rsidRDefault="00242F0E" w:rsidP="006A33AB">
            <w:pPr>
              <w:pStyle w:val="ListParagraph"/>
              <w:numPr>
                <w:ilvl w:val="0"/>
                <w:numId w:val="44"/>
              </w:numPr>
              <w:rPr>
                <w:rFonts w:ascii="Century Gothic" w:eastAsia="Times New Roman" w:hAnsi="Century Gothic" w:cs="Times New Roman"/>
                <w:szCs w:val="20"/>
              </w:rPr>
            </w:pPr>
            <w:r w:rsidRPr="00C149CA">
              <w:rPr>
                <w:rFonts w:ascii="Century Gothic" w:eastAsia="Times New Roman" w:hAnsi="Century Gothic" w:cs="Times New Roman"/>
                <w:szCs w:val="20"/>
              </w:rPr>
              <w:t>Monitoring relevant legislation, advice, and guidance from the Welsh Government, Colegau Cymru, and other bodies, and advising the Chair and senior team on implications.</w:t>
            </w:r>
          </w:p>
          <w:p w14:paraId="0E5C1D0C" w14:textId="77777777" w:rsidR="00242F0E" w:rsidRDefault="00242F0E" w:rsidP="006A33AB">
            <w:pPr>
              <w:pStyle w:val="ListParagraph"/>
              <w:numPr>
                <w:ilvl w:val="0"/>
                <w:numId w:val="44"/>
              </w:numPr>
              <w:rPr>
                <w:rFonts w:ascii="Century Gothic" w:eastAsia="Times New Roman" w:hAnsi="Century Gothic" w:cs="Times New Roman"/>
                <w:szCs w:val="20"/>
              </w:rPr>
            </w:pPr>
            <w:r w:rsidRPr="00C149CA">
              <w:rPr>
                <w:rFonts w:ascii="Century Gothic" w:eastAsia="Times New Roman" w:hAnsi="Century Gothic" w:cs="Times New Roman"/>
                <w:szCs w:val="20"/>
              </w:rPr>
              <w:t>Ensuring appropriate action is taken to maintain compliance, including facilitating access to independent legal advice and liaising with external agencies as required.</w:t>
            </w:r>
          </w:p>
          <w:p w14:paraId="6B8415C3" w14:textId="7D449069" w:rsidR="00CC600E" w:rsidRDefault="00CC600E" w:rsidP="006A33AB">
            <w:pPr>
              <w:pStyle w:val="ListParagraph"/>
              <w:numPr>
                <w:ilvl w:val="0"/>
                <w:numId w:val="44"/>
              </w:numPr>
              <w:rPr>
                <w:rFonts w:ascii="Century Gothic" w:eastAsia="Times New Roman" w:hAnsi="Century Gothic" w:cs="Times New Roman"/>
                <w:szCs w:val="20"/>
              </w:rPr>
            </w:pPr>
            <w:r w:rsidRPr="00CC600E">
              <w:rPr>
                <w:rFonts w:ascii="Century Gothic" w:eastAsia="Times New Roman" w:hAnsi="Century Gothic" w:cs="Times New Roman"/>
                <w:szCs w:val="20"/>
              </w:rPr>
              <w:t>Advising on powers, governance compliance, and regulatory obligations.</w:t>
            </w:r>
          </w:p>
          <w:p w14:paraId="582ED134" w14:textId="114B056E" w:rsidR="00CC600E" w:rsidRPr="00C149CA" w:rsidRDefault="00CC600E" w:rsidP="006A33AB">
            <w:pPr>
              <w:pStyle w:val="ListParagraph"/>
              <w:numPr>
                <w:ilvl w:val="0"/>
                <w:numId w:val="44"/>
              </w:numPr>
              <w:rPr>
                <w:rFonts w:ascii="Century Gothic" w:eastAsia="Times New Roman" w:hAnsi="Century Gothic" w:cs="Times New Roman"/>
                <w:szCs w:val="20"/>
              </w:rPr>
            </w:pPr>
            <w:r>
              <w:rPr>
                <w:rFonts w:ascii="Century Gothic" w:eastAsia="Times New Roman" w:hAnsi="Century Gothic" w:cs="Times New Roman"/>
                <w:szCs w:val="20"/>
              </w:rPr>
              <w:t>Maintaining registers and ensuring transparency in line with obligations.</w:t>
            </w:r>
          </w:p>
          <w:p w14:paraId="7ED300E4" w14:textId="77777777" w:rsidR="003D7FB1" w:rsidRPr="00C149CA" w:rsidRDefault="00242F0E" w:rsidP="006A33AB">
            <w:pPr>
              <w:pStyle w:val="ListParagraph"/>
              <w:numPr>
                <w:ilvl w:val="0"/>
                <w:numId w:val="44"/>
              </w:numPr>
            </w:pPr>
            <w:r w:rsidRPr="00C149CA">
              <w:rPr>
                <w:rFonts w:ascii="Century Gothic" w:eastAsia="Times New Roman" w:hAnsi="Century Gothic" w:cs="Times New Roman"/>
                <w:szCs w:val="20"/>
              </w:rPr>
              <w:lastRenderedPageBreak/>
              <w:t>Acting as a key link between the Chair, governors, and senior leadership to ensure effective governance processes.</w:t>
            </w:r>
          </w:p>
        </w:tc>
      </w:tr>
      <w:bookmarkEnd w:id="0"/>
      <w:tr w:rsidR="003D7FB1" w:rsidRPr="00C149CA" w14:paraId="6A56522A" w14:textId="77777777" w:rsidTr="00E85B43">
        <w:trPr>
          <w:gridAfter w:val="1"/>
          <w:wAfter w:w="29" w:type="dxa"/>
          <w:trHeight w:val="483"/>
        </w:trPr>
        <w:tc>
          <w:tcPr>
            <w:tcW w:w="567" w:type="dxa"/>
            <w:gridSpan w:val="2"/>
          </w:tcPr>
          <w:p w14:paraId="538EA27C" w14:textId="77777777" w:rsidR="003D7FB1" w:rsidRPr="00C149CA" w:rsidRDefault="003D7FB1" w:rsidP="003D7FB1">
            <w:pPr>
              <w:numPr>
                <w:ilvl w:val="0"/>
                <w:numId w:val="5"/>
              </w:numPr>
              <w:jc w:val="both"/>
              <w:rPr>
                <w:sz w:val="20"/>
              </w:rPr>
            </w:pPr>
          </w:p>
        </w:tc>
        <w:tc>
          <w:tcPr>
            <w:tcW w:w="8080" w:type="dxa"/>
            <w:gridSpan w:val="2"/>
          </w:tcPr>
          <w:p w14:paraId="21FC625D" w14:textId="0EFAC212" w:rsidR="003D7FB1" w:rsidRPr="00C149CA" w:rsidRDefault="00824F80" w:rsidP="00824F80">
            <w:pPr>
              <w:pStyle w:val="ListBullet"/>
              <w:numPr>
                <w:ilvl w:val="0"/>
                <w:numId w:val="0"/>
              </w:numPr>
            </w:pPr>
            <w:r w:rsidRPr="00C149CA">
              <w:rPr>
                <w:rFonts w:ascii="Century Gothic" w:eastAsia="Times New Roman" w:hAnsi="Century Gothic" w:cs="Times New Roman"/>
                <w:szCs w:val="20"/>
                <w:lang w:val="en-GB"/>
              </w:rPr>
              <w:t xml:space="preserve">To provide advice on the role, function, and constitution of the Corporation (and its committees and working groups) in accordance with the Instrument and Articles of Government, the Corporation’s regulations and standing orders, the Audit Code of Practice, and (in conjunction with the Director of Finance) the College’s financial regulations </w:t>
            </w:r>
            <w:r w:rsidR="00E75CF2" w:rsidRPr="00CC600E">
              <w:rPr>
                <w:rFonts w:ascii="Century Gothic" w:eastAsia="Times New Roman" w:hAnsi="Century Gothic" w:cs="Times New Roman"/>
                <w:szCs w:val="20"/>
                <w:lang w:val="en-GB"/>
              </w:rPr>
              <w:t>and other regulations and procedures that may be applicable</w:t>
            </w:r>
            <w:r w:rsidR="00E75CF2">
              <w:rPr>
                <w:rFonts w:ascii="Century Gothic" w:eastAsia="Times New Roman" w:hAnsi="Century Gothic" w:cs="Times New Roman"/>
                <w:szCs w:val="20"/>
                <w:lang w:val="en-GB"/>
              </w:rPr>
              <w:t>.</w:t>
            </w:r>
          </w:p>
        </w:tc>
      </w:tr>
      <w:tr w:rsidR="000D0237" w:rsidRPr="00C149CA" w14:paraId="6E8CFF58" w14:textId="77777777" w:rsidTr="00E85B43">
        <w:trPr>
          <w:gridAfter w:val="1"/>
          <w:wAfter w:w="29" w:type="dxa"/>
          <w:trHeight w:val="483"/>
        </w:trPr>
        <w:tc>
          <w:tcPr>
            <w:tcW w:w="567" w:type="dxa"/>
            <w:gridSpan w:val="2"/>
          </w:tcPr>
          <w:p w14:paraId="0C9B00EF" w14:textId="77777777" w:rsidR="000D0237" w:rsidRPr="00C149CA" w:rsidRDefault="000D0237" w:rsidP="000D0237">
            <w:pPr>
              <w:numPr>
                <w:ilvl w:val="0"/>
                <w:numId w:val="5"/>
              </w:numPr>
              <w:jc w:val="both"/>
              <w:rPr>
                <w:sz w:val="20"/>
              </w:rPr>
            </w:pPr>
          </w:p>
        </w:tc>
        <w:tc>
          <w:tcPr>
            <w:tcW w:w="8080" w:type="dxa"/>
            <w:gridSpan w:val="2"/>
          </w:tcPr>
          <w:p w14:paraId="317F84FA" w14:textId="77777777" w:rsidR="000D0237" w:rsidRPr="00C149CA" w:rsidRDefault="000D0237" w:rsidP="000D0237">
            <w:r w:rsidRPr="00C149CA">
              <w:t>Determine the dates and organise meetings of the Corporation and its committees and ad hoc working parties ensuring an effective annual cycle of business.</w:t>
            </w:r>
          </w:p>
          <w:p w14:paraId="041D2E7C" w14:textId="77777777" w:rsidR="000D0237" w:rsidRPr="00C149CA" w:rsidRDefault="000D0237" w:rsidP="000D0237"/>
        </w:tc>
      </w:tr>
      <w:tr w:rsidR="000D0237" w:rsidRPr="00C149CA" w14:paraId="76C7AF0B" w14:textId="77777777" w:rsidTr="00E85B43">
        <w:trPr>
          <w:gridAfter w:val="1"/>
          <w:wAfter w:w="29" w:type="dxa"/>
          <w:trHeight w:val="483"/>
        </w:trPr>
        <w:tc>
          <w:tcPr>
            <w:tcW w:w="567" w:type="dxa"/>
            <w:gridSpan w:val="2"/>
          </w:tcPr>
          <w:p w14:paraId="322CCAEE" w14:textId="77777777" w:rsidR="000D0237" w:rsidRPr="00C149CA" w:rsidRDefault="000D0237" w:rsidP="000D0237">
            <w:pPr>
              <w:numPr>
                <w:ilvl w:val="0"/>
                <w:numId w:val="5"/>
              </w:numPr>
              <w:jc w:val="both"/>
              <w:rPr>
                <w:sz w:val="20"/>
              </w:rPr>
            </w:pPr>
          </w:p>
        </w:tc>
        <w:tc>
          <w:tcPr>
            <w:tcW w:w="8080" w:type="dxa"/>
            <w:gridSpan w:val="2"/>
          </w:tcPr>
          <w:p w14:paraId="7B71DEF4" w14:textId="77777777" w:rsidR="000D0237" w:rsidRPr="00C149CA" w:rsidRDefault="000D0237" w:rsidP="000D0237">
            <w:r w:rsidRPr="00C149CA">
              <w:t xml:space="preserve">Ensure meetings are properly scheduled, documented, and </w:t>
            </w:r>
            <w:proofErr w:type="spellStart"/>
            <w:r w:rsidRPr="00C149CA">
              <w:t>minuted</w:t>
            </w:r>
            <w:proofErr w:type="spellEnd"/>
            <w:r w:rsidRPr="00C149CA">
              <w:t>, including preparation and distribution of agendas and papers.</w:t>
            </w:r>
          </w:p>
          <w:p w14:paraId="5A833651" w14:textId="77777777" w:rsidR="000D0237" w:rsidRPr="00C149CA" w:rsidRDefault="000D0237" w:rsidP="000D0237"/>
        </w:tc>
      </w:tr>
      <w:tr w:rsidR="000D0237" w:rsidRPr="00C149CA" w14:paraId="05AD5A6A" w14:textId="77777777" w:rsidTr="00E85B43">
        <w:trPr>
          <w:gridAfter w:val="1"/>
          <w:wAfter w:w="29" w:type="dxa"/>
          <w:trHeight w:val="483"/>
        </w:trPr>
        <w:tc>
          <w:tcPr>
            <w:tcW w:w="567" w:type="dxa"/>
            <w:gridSpan w:val="2"/>
          </w:tcPr>
          <w:p w14:paraId="65932F3B" w14:textId="77777777" w:rsidR="000D0237" w:rsidRPr="00C149CA" w:rsidRDefault="000D0237" w:rsidP="000D0237">
            <w:pPr>
              <w:numPr>
                <w:ilvl w:val="0"/>
                <w:numId w:val="5"/>
              </w:numPr>
              <w:jc w:val="both"/>
              <w:rPr>
                <w:sz w:val="20"/>
              </w:rPr>
            </w:pPr>
          </w:p>
        </w:tc>
        <w:tc>
          <w:tcPr>
            <w:tcW w:w="8080" w:type="dxa"/>
            <w:gridSpan w:val="2"/>
          </w:tcPr>
          <w:p w14:paraId="5A87DC8C" w14:textId="77777777" w:rsidR="000D0237" w:rsidRPr="00C149CA" w:rsidRDefault="000D0237" w:rsidP="000D0237">
            <w:r w:rsidRPr="00C149CA">
              <w:t>Maintain accurate records of Corporation membership, attendance, declarations of interest, and eligibility.</w:t>
            </w:r>
          </w:p>
          <w:p w14:paraId="2924D934" w14:textId="77777777" w:rsidR="000D0237" w:rsidRPr="00C149CA" w:rsidRDefault="000D0237" w:rsidP="000D0237"/>
        </w:tc>
      </w:tr>
      <w:tr w:rsidR="000D0237" w:rsidRPr="00C149CA" w14:paraId="592F4520" w14:textId="77777777" w:rsidTr="00E85B43">
        <w:trPr>
          <w:gridAfter w:val="1"/>
          <w:wAfter w:w="29" w:type="dxa"/>
          <w:trHeight w:val="483"/>
        </w:trPr>
        <w:tc>
          <w:tcPr>
            <w:tcW w:w="567" w:type="dxa"/>
            <w:gridSpan w:val="2"/>
          </w:tcPr>
          <w:p w14:paraId="667242A9" w14:textId="77777777" w:rsidR="000D0237" w:rsidRPr="00C149CA" w:rsidRDefault="000D0237" w:rsidP="000D0237">
            <w:pPr>
              <w:numPr>
                <w:ilvl w:val="0"/>
                <w:numId w:val="5"/>
              </w:numPr>
              <w:jc w:val="both"/>
              <w:rPr>
                <w:sz w:val="20"/>
              </w:rPr>
            </w:pPr>
          </w:p>
        </w:tc>
        <w:tc>
          <w:tcPr>
            <w:tcW w:w="8080" w:type="dxa"/>
            <w:gridSpan w:val="2"/>
          </w:tcPr>
          <w:p w14:paraId="48744967" w14:textId="3CB4D243" w:rsidR="000D0237" w:rsidRPr="00C149CA" w:rsidRDefault="000D0237" w:rsidP="000D0237">
            <w:r w:rsidRPr="00C149CA">
              <w:t>To draft and keep under review the Standing Orders and to suggest improvements and amendments to meet changed circumstances</w:t>
            </w:r>
            <w:r w:rsidR="00B836DA">
              <w:t>.</w:t>
            </w:r>
          </w:p>
          <w:p w14:paraId="3030BF7F" w14:textId="77777777" w:rsidR="000D0237" w:rsidRPr="00C149CA" w:rsidRDefault="000D0237" w:rsidP="000D0237">
            <w:pPr>
              <w:pStyle w:val="ListBullet"/>
              <w:numPr>
                <w:ilvl w:val="0"/>
                <w:numId w:val="0"/>
              </w:numPr>
              <w:ind w:left="360"/>
            </w:pPr>
          </w:p>
        </w:tc>
      </w:tr>
      <w:tr w:rsidR="000D0237" w:rsidRPr="00C149CA" w14:paraId="0E2DE3B1" w14:textId="77777777" w:rsidTr="00E85B43">
        <w:trPr>
          <w:gridAfter w:val="1"/>
          <w:wAfter w:w="29" w:type="dxa"/>
          <w:trHeight w:val="483"/>
        </w:trPr>
        <w:tc>
          <w:tcPr>
            <w:tcW w:w="567" w:type="dxa"/>
            <w:gridSpan w:val="2"/>
          </w:tcPr>
          <w:p w14:paraId="057BBC3D" w14:textId="77777777" w:rsidR="000D0237" w:rsidRPr="00CC600E" w:rsidRDefault="000D0237" w:rsidP="000D0237">
            <w:pPr>
              <w:numPr>
                <w:ilvl w:val="0"/>
                <w:numId w:val="5"/>
              </w:numPr>
              <w:jc w:val="both"/>
              <w:rPr>
                <w:sz w:val="20"/>
              </w:rPr>
            </w:pPr>
          </w:p>
        </w:tc>
        <w:tc>
          <w:tcPr>
            <w:tcW w:w="8080" w:type="dxa"/>
            <w:gridSpan w:val="2"/>
          </w:tcPr>
          <w:p w14:paraId="76F11AF1" w14:textId="554F1451" w:rsidR="000D0237" w:rsidRPr="00CC600E" w:rsidRDefault="000D0237" w:rsidP="000D0237">
            <w:r w:rsidRPr="00CC600E">
              <w:t xml:space="preserve">To write briefings for the </w:t>
            </w:r>
            <w:r w:rsidR="00C149CA" w:rsidRPr="00CC600E">
              <w:t>C</w:t>
            </w:r>
            <w:r w:rsidRPr="00CC600E">
              <w:t xml:space="preserve">orporation members, in particular for the </w:t>
            </w:r>
            <w:r w:rsidR="00CC600E">
              <w:t>C</w:t>
            </w:r>
            <w:r w:rsidRPr="00CC600E">
              <w:t xml:space="preserve">hair of the </w:t>
            </w:r>
            <w:r w:rsidR="00CC600E">
              <w:t>C</w:t>
            </w:r>
            <w:r w:rsidRPr="00CC600E">
              <w:t xml:space="preserve">orporation and the chairs of its committees, and attend all meetings of the corporation and its committees. </w:t>
            </w:r>
          </w:p>
          <w:p w14:paraId="1AA384E4" w14:textId="77777777" w:rsidR="000D0237" w:rsidRPr="00CC600E" w:rsidRDefault="000D0237" w:rsidP="000D0237">
            <w:pPr>
              <w:pStyle w:val="ListBullet"/>
              <w:numPr>
                <w:ilvl w:val="0"/>
                <w:numId w:val="0"/>
              </w:numPr>
              <w:ind w:left="360"/>
            </w:pPr>
          </w:p>
        </w:tc>
      </w:tr>
      <w:tr w:rsidR="000D0237" w:rsidRPr="00C149CA" w14:paraId="65DD8FFC" w14:textId="77777777" w:rsidTr="00E85B43">
        <w:trPr>
          <w:gridAfter w:val="1"/>
          <w:wAfter w:w="29" w:type="dxa"/>
          <w:trHeight w:val="483"/>
        </w:trPr>
        <w:tc>
          <w:tcPr>
            <w:tcW w:w="567" w:type="dxa"/>
            <w:gridSpan w:val="2"/>
          </w:tcPr>
          <w:p w14:paraId="1184AE02" w14:textId="77777777" w:rsidR="000D0237" w:rsidRPr="00CC600E" w:rsidRDefault="000D0237" w:rsidP="000D0237">
            <w:pPr>
              <w:numPr>
                <w:ilvl w:val="0"/>
                <w:numId w:val="5"/>
              </w:numPr>
              <w:jc w:val="both"/>
              <w:rPr>
                <w:sz w:val="20"/>
              </w:rPr>
            </w:pPr>
          </w:p>
        </w:tc>
        <w:tc>
          <w:tcPr>
            <w:tcW w:w="8080" w:type="dxa"/>
            <w:gridSpan w:val="2"/>
          </w:tcPr>
          <w:p w14:paraId="2A1438C0" w14:textId="77777777" w:rsidR="000D0237" w:rsidRPr="00CC600E" w:rsidRDefault="000D0237" w:rsidP="000D0237">
            <w:r w:rsidRPr="00CC600E">
              <w:t>Planning and co-ordination of governor training including induction.</w:t>
            </w:r>
          </w:p>
          <w:p w14:paraId="64D1F62A" w14:textId="77777777" w:rsidR="000D0237" w:rsidRPr="00CC600E" w:rsidRDefault="000D0237" w:rsidP="000D0237">
            <w:pPr>
              <w:pStyle w:val="ListBullet"/>
              <w:numPr>
                <w:ilvl w:val="0"/>
                <w:numId w:val="0"/>
              </w:numPr>
              <w:ind w:left="360"/>
            </w:pPr>
          </w:p>
        </w:tc>
      </w:tr>
      <w:tr w:rsidR="000D0237" w:rsidRPr="00C149CA" w14:paraId="259EF873" w14:textId="77777777" w:rsidTr="00E85B43">
        <w:trPr>
          <w:gridAfter w:val="1"/>
          <w:wAfter w:w="29" w:type="dxa"/>
          <w:trHeight w:val="483"/>
        </w:trPr>
        <w:tc>
          <w:tcPr>
            <w:tcW w:w="567" w:type="dxa"/>
            <w:gridSpan w:val="2"/>
          </w:tcPr>
          <w:p w14:paraId="7FE99182" w14:textId="77777777" w:rsidR="000D0237" w:rsidRPr="00CC600E" w:rsidRDefault="000D0237" w:rsidP="000D0237">
            <w:pPr>
              <w:numPr>
                <w:ilvl w:val="0"/>
                <w:numId w:val="5"/>
              </w:numPr>
              <w:jc w:val="both"/>
              <w:rPr>
                <w:sz w:val="20"/>
              </w:rPr>
            </w:pPr>
          </w:p>
        </w:tc>
        <w:tc>
          <w:tcPr>
            <w:tcW w:w="8080" w:type="dxa"/>
            <w:gridSpan w:val="2"/>
          </w:tcPr>
          <w:p w14:paraId="3E8015B2" w14:textId="77777777" w:rsidR="000D0237" w:rsidRPr="00CC600E" w:rsidRDefault="000D0237" w:rsidP="000D0237">
            <w:r w:rsidRPr="00CC600E">
              <w:t>Planning and co-ordination of governor events.</w:t>
            </w:r>
          </w:p>
          <w:p w14:paraId="52CD360A" w14:textId="77777777" w:rsidR="000D0237" w:rsidRPr="00CC600E" w:rsidRDefault="000D0237" w:rsidP="000D0237">
            <w:pPr>
              <w:pStyle w:val="ListBullet"/>
              <w:numPr>
                <w:ilvl w:val="0"/>
                <w:numId w:val="0"/>
              </w:numPr>
              <w:ind w:left="360"/>
            </w:pPr>
          </w:p>
        </w:tc>
      </w:tr>
      <w:tr w:rsidR="000D0237" w:rsidRPr="00C149CA" w14:paraId="249B2AE5" w14:textId="77777777" w:rsidTr="00E85B43">
        <w:trPr>
          <w:gridAfter w:val="1"/>
          <w:wAfter w:w="29" w:type="dxa"/>
          <w:trHeight w:val="483"/>
        </w:trPr>
        <w:tc>
          <w:tcPr>
            <w:tcW w:w="567" w:type="dxa"/>
            <w:gridSpan w:val="2"/>
          </w:tcPr>
          <w:p w14:paraId="09B351D0" w14:textId="77777777" w:rsidR="000D0237" w:rsidRPr="00CC600E" w:rsidRDefault="000D0237" w:rsidP="000D0237">
            <w:pPr>
              <w:numPr>
                <w:ilvl w:val="0"/>
                <w:numId w:val="5"/>
              </w:numPr>
              <w:jc w:val="both"/>
              <w:rPr>
                <w:sz w:val="20"/>
              </w:rPr>
            </w:pPr>
          </w:p>
        </w:tc>
        <w:tc>
          <w:tcPr>
            <w:tcW w:w="8080" w:type="dxa"/>
            <w:gridSpan w:val="2"/>
          </w:tcPr>
          <w:p w14:paraId="3F564512" w14:textId="77777777" w:rsidR="000D0237" w:rsidRPr="00CC600E" w:rsidRDefault="000D0237" w:rsidP="000D0237">
            <w:r w:rsidRPr="00CC600E">
              <w:t>Assisting the Search and Governance Committee with governor search/succession planning activities/appointment of senior postholders.</w:t>
            </w:r>
          </w:p>
          <w:p w14:paraId="6BA49954" w14:textId="77777777" w:rsidR="000D0237" w:rsidRPr="00CC600E" w:rsidRDefault="000D0237" w:rsidP="000D0237">
            <w:pPr>
              <w:pStyle w:val="ListBullet"/>
              <w:numPr>
                <w:ilvl w:val="0"/>
                <w:numId w:val="0"/>
              </w:numPr>
              <w:ind w:left="360"/>
            </w:pPr>
          </w:p>
        </w:tc>
      </w:tr>
      <w:tr w:rsidR="000D0237" w:rsidRPr="00C149CA" w14:paraId="3BB68699" w14:textId="77777777" w:rsidTr="00E85B43">
        <w:trPr>
          <w:gridAfter w:val="1"/>
          <w:wAfter w:w="29" w:type="dxa"/>
          <w:trHeight w:val="483"/>
        </w:trPr>
        <w:tc>
          <w:tcPr>
            <w:tcW w:w="567" w:type="dxa"/>
            <w:gridSpan w:val="2"/>
          </w:tcPr>
          <w:p w14:paraId="6FC964F0" w14:textId="77777777" w:rsidR="000D0237" w:rsidRPr="00CC600E" w:rsidRDefault="000D0237" w:rsidP="000D0237">
            <w:pPr>
              <w:numPr>
                <w:ilvl w:val="0"/>
                <w:numId w:val="5"/>
              </w:numPr>
              <w:jc w:val="both"/>
              <w:rPr>
                <w:sz w:val="20"/>
              </w:rPr>
            </w:pPr>
          </w:p>
        </w:tc>
        <w:tc>
          <w:tcPr>
            <w:tcW w:w="8080" w:type="dxa"/>
            <w:gridSpan w:val="2"/>
          </w:tcPr>
          <w:p w14:paraId="1C322B8C" w14:textId="0E9749CE" w:rsidR="000D0237" w:rsidRPr="00CC600E" w:rsidRDefault="000D0237" w:rsidP="000D0237">
            <w:r w:rsidRPr="00CC600E">
              <w:t>Co-ordination of communication/information sharing between the College and its governors</w:t>
            </w:r>
            <w:r w:rsidR="00B836DA">
              <w:t>.</w:t>
            </w:r>
          </w:p>
          <w:p w14:paraId="4BBD641D" w14:textId="77777777" w:rsidR="000D0237" w:rsidRPr="00CC600E" w:rsidRDefault="000D0237" w:rsidP="000D0237">
            <w:pPr>
              <w:pStyle w:val="ListBullet"/>
              <w:numPr>
                <w:ilvl w:val="0"/>
                <w:numId w:val="0"/>
              </w:numPr>
              <w:ind w:left="360"/>
            </w:pPr>
          </w:p>
        </w:tc>
      </w:tr>
      <w:tr w:rsidR="000D0237" w:rsidRPr="00C149CA" w14:paraId="604B292E" w14:textId="77777777" w:rsidTr="00E85B43">
        <w:trPr>
          <w:gridAfter w:val="1"/>
          <w:wAfter w:w="29" w:type="dxa"/>
          <w:trHeight w:val="483"/>
        </w:trPr>
        <w:tc>
          <w:tcPr>
            <w:tcW w:w="567" w:type="dxa"/>
            <w:gridSpan w:val="2"/>
          </w:tcPr>
          <w:p w14:paraId="64568228" w14:textId="77777777" w:rsidR="000D0237" w:rsidRPr="00CC600E" w:rsidRDefault="000D0237" w:rsidP="000D0237">
            <w:pPr>
              <w:numPr>
                <w:ilvl w:val="0"/>
                <w:numId w:val="5"/>
              </w:numPr>
              <w:jc w:val="both"/>
              <w:rPr>
                <w:sz w:val="20"/>
              </w:rPr>
            </w:pPr>
          </w:p>
        </w:tc>
        <w:tc>
          <w:tcPr>
            <w:tcW w:w="8080" w:type="dxa"/>
            <w:gridSpan w:val="2"/>
          </w:tcPr>
          <w:p w14:paraId="65CC2BEB" w14:textId="5CF7137D" w:rsidR="000D0237" w:rsidRPr="00CC600E" w:rsidRDefault="000D0237" w:rsidP="000D0237">
            <w:r w:rsidRPr="00CC600E">
              <w:t xml:space="preserve">Undertaking correspondence of behalf of the </w:t>
            </w:r>
            <w:r w:rsidR="00C149CA" w:rsidRPr="00CC600E">
              <w:t>C</w:t>
            </w:r>
            <w:r w:rsidRPr="00CC600E">
              <w:t>orporation</w:t>
            </w:r>
            <w:r w:rsidR="00B836DA">
              <w:t>.</w:t>
            </w:r>
          </w:p>
          <w:p w14:paraId="64BDCC15" w14:textId="77777777" w:rsidR="000D0237" w:rsidRPr="00CC600E" w:rsidRDefault="000D0237" w:rsidP="000D0237">
            <w:pPr>
              <w:pStyle w:val="ListBullet"/>
              <w:numPr>
                <w:ilvl w:val="0"/>
                <w:numId w:val="0"/>
              </w:numPr>
              <w:ind w:left="360"/>
            </w:pPr>
          </w:p>
        </w:tc>
      </w:tr>
      <w:tr w:rsidR="000D0237" w:rsidRPr="00C149CA" w14:paraId="1DACF832" w14:textId="77777777" w:rsidTr="00E85B43">
        <w:trPr>
          <w:gridBefore w:val="1"/>
          <w:wBefore w:w="29" w:type="dxa"/>
          <w:trHeight w:val="483"/>
        </w:trPr>
        <w:tc>
          <w:tcPr>
            <w:tcW w:w="567" w:type="dxa"/>
            <w:gridSpan w:val="2"/>
            <w:tcBorders>
              <w:top w:val="single" w:sz="4" w:space="0" w:color="auto"/>
              <w:left w:val="single" w:sz="4" w:space="0" w:color="auto"/>
              <w:bottom w:val="single" w:sz="4" w:space="0" w:color="auto"/>
              <w:right w:val="single" w:sz="4" w:space="0" w:color="auto"/>
            </w:tcBorders>
          </w:tcPr>
          <w:p w14:paraId="3E77A499" w14:textId="77777777" w:rsidR="000D0237" w:rsidRPr="00CC600E" w:rsidRDefault="000D0237" w:rsidP="000D0237">
            <w:pPr>
              <w:numPr>
                <w:ilvl w:val="0"/>
                <w:numId w:val="5"/>
              </w:numPr>
              <w:jc w:val="both"/>
              <w:rPr>
                <w:sz w:val="20"/>
              </w:rPr>
            </w:pPr>
          </w:p>
        </w:tc>
        <w:tc>
          <w:tcPr>
            <w:tcW w:w="8080" w:type="dxa"/>
            <w:gridSpan w:val="2"/>
            <w:tcBorders>
              <w:top w:val="single" w:sz="4" w:space="0" w:color="auto"/>
              <w:left w:val="single" w:sz="4" w:space="0" w:color="auto"/>
              <w:bottom w:val="single" w:sz="4" w:space="0" w:color="auto"/>
              <w:right w:val="single" w:sz="4" w:space="0" w:color="auto"/>
            </w:tcBorders>
          </w:tcPr>
          <w:p w14:paraId="0EF26816" w14:textId="77777777" w:rsidR="000D0237" w:rsidRPr="00CC600E" w:rsidRDefault="000D0237" w:rsidP="000D0237">
            <w:r w:rsidRPr="00CC600E">
              <w:t>Attend relevant governance network meetings.</w:t>
            </w:r>
          </w:p>
          <w:p w14:paraId="048FDA0E" w14:textId="77777777" w:rsidR="000D0237" w:rsidRPr="00CC600E" w:rsidRDefault="000D0237" w:rsidP="000D0237"/>
        </w:tc>
      </w:tr>
      <w:tr w:rsidR="00CC600E" w:rsidRPr="00C149CA" w14:paraId="6061E005" w14:textId="77777777" w:rsidTr="00E85B43">
        <w:trPr>
          <w:gridBefore w:val="1"/>
          <w:wBefore w:w="29" w:type="dxa"/>
          <w:trHeight w:val="483"/>
        </w:trPr>
        <w:tc>
          <w:tcPr>
            <w:tcW w:w="567" w:type="dxa"/>
            <w:gridSpan w:val="2"/>
            <w:tcBorders>
              <w:top w:val="single" w:sz="4" w:space="0" w:color="auto"/>
              <w:left w:val="single" w:sz="4" w:space="0" w:color="auto"/>
              <w:bottom w:val="single" w:sz="4" w:space="0" w:color="auto"/>
              <w:right w:val="single" w:sz="4" w:space="0" w:color="auto"/>
            </w:tcBorders>
          </w:tcPr>
          <w:p w14:paraId="2940FCE6" w14:textId="77777777" w:rsidR="00CC600E" w:rsidRPr="00CC600E" w:rsidRDefault="00CC600E" w:rsidP="000D0237">
            <w:pPr>
              <w:numPr>
                <w:ilvl w:val="0"/>
                <w:numId w:val="5"/>
              </w:numPr>
              <w:jc w:val="both"/>
              <w:rPr>
                <w:sz w:val="20"/>
              </w:rPr>
            </w:pPr>
          </w:p>
        </w:tc>
        <w:tc>
          <w:tcPr>
            <w:tcW w:w="8080" w:type="dxa"/>
            <w:gridSpan w:val="2"/>
            <w:tcBorders>
              <w:top w:val="single" w:sz="4" w:space="0" w:color="auto"/>
              <w:left w:val="single" w:sz="4" w:space="0" w:color="auto"/>
              <w:bottom w:val="single" w:sz="4" w:space="0" w:color="auto"/>
              <w:right w:val="single" w:sz="4" w:space="0" w:color="auto"/>
            </w:tcBorders>
          </w:tcPr>
          <w:p w14:paraId="3D32C950" w14:textId="0DB39055" w:rsidR="00CC600E" w:rsidRPr="00CC600E" w:rsidRDefault="00CC600E" w:rsidP="000D0237">
            <w:r w:rsidRPr="00CC600E">
              <w:t xml:space="preserve">The role is responsible for maintaining accurate governance records and ensuring their secure storage, handling, and retention in accordance with </w:t>
            </w:r>
            <w:r w:rsidRPr="00CC600E">
              <w:lastRenderedPageBreak/>
              <w:t>data protection legislation and the College’s information governance policies</w:t>
            </w:r>
            <w:r w:rsidR="00B836DA">
              <w:t>.</w:t>
            </w:r>
          </w:p>
        </w:tc>
      </w:tr>
      <w:tr w:rsidR="000D0237" w:rsidRPr="00C149CA" w14:paraId="09C8132E" w14:textId="77777777" w:rsidTr="00E85B43">
        <w:trPr>
          <w:gridBefore w:val="1"/>
          <w:wBefore w:w="29" w:type="dxa"/>
          <w:trHeight w:val="483"/>
        </w:trPr>
        <w:tc>
          <w:tcPr>
            <w:tcW w:w="567" w:type="dxa"/>
            <w:gridSpan w:val="2"/>
            <w:tcBorders>
              <w:top w:val="single" w:sz="4" w:space="0" w:color="auto"/>
              <w:left w:val="single" w:sz="4" w:space="0" w:color="auto"/>
              <w:bottom w:val="single" w:sz="4" w:space="0" w:color="auto"/>
              <w:right w:val="single" w:sz="4" w:space="0" w:color="auto"/>
            </w:tcBorders>
          </w:tcPr>
          <w:p w14:paraId="0FBA56FB" w14:textId="77777777" w:rsidR="000D0237" w:rsidRPr="00CC600E" w:rsidRDefault="000D0237" w:rsidP="000D0237">
            <w:pPr>
              <w:numPr>
                <w:ilvl w:val="0"/>
                <w:numId w:val="5"/>
              </w:numPr>
              <w:jc w:val="both"/>
              <w:rPr>
                <w:sz w:val="20"/>
              </w:rPr>
            </w:pPr>
          </w:p>
        </w:tc>
        <w:tc>
          <w:tcPr>
            <w:tcW w:w="8080" w:type="dxa"/>
            <w:gridSpan w:val="2"/>
            <w:tcBorders>
              <w:top w:val="single" w:sz="4" w:space="0" w:color="auto"/>
              <w:left w:val="single" w:sz="4" w:space="0" w:color="auto"/>
              <w:bottom w:val="single" w:sz="4" w:space="0" w:color="auto"/>
              <w:right w:val="single" w:sz="4" w:space="0" w:color="auto"/>
            </w:tcBorders>
          </w:tcPr>
          <w:p w14:paraId="7AA7933A" w14:textId="77777777" w:rsidR="000D0237" w:rsidRPr="00CC600E" w:rsidRDefault="000D0237" w:rsidP="000D0237">
            <w:pPr>
              <w:pStyle w:val="ListBullet"/>
              <w:numPr>
                <w:ilvl w:val="0"/>
                <w:numId w:val="0"/>
              </w:numPr>
            </w:pPr>
            <w:r w:rsidRPr="00CC600E">
              <w:rPr>
                <w:rFonts w:ascii="Century Gothic" w:eastAsia="Times New Roman" w:hAnsi="Century Gothic" w:cs="Times New Roman"/>
                <w:szCs w:val="20"/>
                <w:lang w:val="en-GB"/>
              </w:rPr>
              <w:t>Leverage technology and digital tools, including Artificial Intelligence (AI), to streamline governance processes, take accurate meeting notes, manage documentation, and improve overall efficiency.</w:t>
            </w:r>
          </w:p>
        </w:tc>
      </w:tr>
    </w:tbl>
    <w:p w14:paraId="5B948FF8" w14:textId="77777777" w:rsidR="00DA2660" w:rsidRPr="00C149CA" w:rsidRDefault="00DA2660">
      <w:pPr>
        <w:rPr>
          <w:highlight w:val="yellow"/>
        </w:rPr>
      </w:pPr>
      <w:bookmarkStart w:id="1" w:name="_Hlk134701685"/>
      <w:r w:rsidRPr="00C149CA">
        <w:rPr>
          <w:highlight w:val="yellow"/>
        </w:rPr>
        <w:br w:type="page"/>
      </w:r>
    </w:p>
    <w:bookmarkEnd w:id="1"/>
    <w:p w14:paraId="6D640923" w14:textId="77777777" w:rsidR="00993559" w:rsidRPr="00C149CA" w:rsidRDefault="00993559">
      <w:pPr>
        <w:rPr>
          <w:highlight w:val="yellow"/>
        </w:rPr>
      </w:pPr>
    </w:p>
    <w:p w14:paraId="31BF8112" w14:textId="77777777" w:rsidR="00DA2660" w:rsidRPr="00C149CA" w:rsidRDefault="00DA2660">
      <w:pPr>
        <w:rPr>
          <w:highlight w:val="yellow"/>
        </w:rPr>
      </w:pPr>
    </w:p>
    <w:tbl>
      <w:tblPr>
        <w:tblW w:w="867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237"/>
        <w:gridCol w:w="993"/>
        <w:gridCol w:w="992"/>
      </w:tblGrid>
      <w:tr w:rsidR="00993559" w:rsidRPr="00C149CA" w14:paraId="6E7BC769" w14:textId="77777777" w:rsidTr="00993559">
        <w:trPr>
          <w:trHeight w:val="572"/>
        </w:trPr>
        <w:tc>
          <w:tcPr>
            <w:tcW w:w="8677" w:type="dxa"/>
            <w:gridSpan w:val="4"/>
            <w:shd w:val="clear" w:color="auto" w:fill="D9D9D9" w:themeFill="background1" w:themeFillShade="D9"/>
          </w:tcPr>
          <w:p w14:paraId="1AC76509" w14:textId="77777777" w:rsidR="00993559" w:rsidRPr="00CC600E" w:rsidRDefault="00993559" w:rsidP="003013C3">
            <w:pPr>
              <w:jc w:val="both"/>
              <w:rPr>
                <w:sz w:val="20"/>
              </w:rPr>
            </w:pPr>
            <w:r w:rsidRPr="00CC600E">
              <w:rPr>
                <w:b/>
                <w:sz w:val="20"/>
              </w:rPr>
              <w:t xml:space="preserve">Person Specification </w:t>
            </w:r>
          </w:p>
        </w:tc>
      </w:tr>
      <w:tr w:rsidR="000F466E" w:rsidRPr="00C149CA" w14:paraId="6165011F" w14:textId="77777777" w:rsidTr="00177120">
        <w:trPr>
          <w:trHeight w:val="483"/>
        </w:trPr>
        <w:tc>
          <w:tcPr>
            <w:tcW w:w="6692" w:type="dxa"/>
            <w:gridSpan w:val="2"/>
          </w:tcPr>
          <w:p w14:paraId="1D9DE961" w14:textId="77777777" w:rsidR="000F466E" w:rsidRPr="00CC600E" w:rsidRDefault="000F466E" w:rsidP="000F466E">
            <w:pPr>
              <w:jc w:val="both"/>
              <w:rPr>
                <w:sz w:val="20"/>
              </w:rPr>
            </w:pPr>
            <w:r w:rsidRPr="00CC600E">
              <w:rPr>
                <w:b/>
                <w:bCs/>
                <w:sz w:val="20"/>
              </w:rPr>
              <w:t>Skills and experience</w:t>
            </w:r>
          </w:p>
        </w:tc>
        <w:tc>
          <w:tcPr>
            <w:tcW w:w="993" w:type="dxa"/>
          </w:tcPr>
          <w:p w14:paraId="4E0EE6CF" w14:textId="77777777" w:rsidR="000F466E" w:rsidRPr="00CC600E" w:rsidRDefault="000F466E" w:rsidP="000F466E">
            <w:pPr>
              <w:contextualSpacing/>
              <w:jc w:val="both"/>
              <w:rPr>
                <w:sz w:val="16"/>
                <w:szCs w:val="16"/>
              </w:rPr>
            </w:pPr>
            <w:r w:rsidRPr="00CC600E">
              <w:rPr>
                <w:b/>
                <w:bCs/>
                <w:sz w:val="16"/>
                <w:szCs w:val="16"/>
              </w:rPr>
              <w:t>Essential</w:t>
            </w:r>
          </w:p>
        </w:tc>
        <w:tc>
          <w:tcPr>
            <w:tcW w:w="992" w:type="dxa"/>
          </w:tcPr>
          <w:p w14:paraId="2CB9725C" w14:textId="77777777" w:rsidR="000F466E" w:rsidRPr="00CC600E" w:rsidRDefault="000F466E" w:rsidP="000F466E">
            <w:pPr>
              <w:contextualSpacing/>
              <w:jc w:val="both"/>
              <w:rPr>
                <w:rFonts w:eastAsia="Calibri" w:cs="Arial"/>
                <w:color w:val="000000"/>
                <w:sz w:val="16"/>
                <w:szCs w:val="16"/>
              </w:rPr>
            </w:pPr>
            <w:r w:rsidRPr="00CC600E">
              <w:rPr>
                <w:rFonts w:eastAsia="Calibri" w:cs="Arial"/>
                <w:b/>
                <w:bCs/>
                <w:color w:val="000000"/>
                <w:sz w:val="16"/>
                <w:szCs w:val="16"/>
              </w:rPr>
              <w:t>Desirable</w:t>
            </w:r>
          </w:p>
        </w:tc>
      </w:tr>
      <w:tr w:rsidR="00637973" w:rsidRPr="00C149CA" w14:paraId="61C08314" w14:textId="77777777" w:rsidTr="000B234A">
        <w:trPr>
          <w:trHeight w:val="483"/>
        </w:trPr>
        <w:tc>
          <w:tcPr>
            <w:tcW w:w="455" w:type="dxa"/>
            <w:tcBorders>
              <w:top w:val="single" w:sz="6" w:space="0" w:color="auto"/>
              <w:left w:val="single" w:sz="6" w:space="0" w:color="auto"/>
              <w:bottom w:val="single" w:sz="6" w:space="0" w:color="auto"/>
              <w:right w:val="single" w:sz="6" w:space="0" w:color="auto"/>
            </w:tcBorders>
          </w:tcPr>
          <w:p w14:paraId="7AE8E9F6" w14:textId="77777777" w:rsidR="00637973" w:rsidRPr="00CC600E" w:rsidRDefault="00637973" w:rsidP="00637973">
            <w:pPr>
              <w:jc w:val="both"/>
              <w:rPr>
                <w:rFonts w:cs="Arial"/>
                <w:sz w:val="20"/>
              </w:rPr>
            </w:pPr>
          </w:p>
        </w:tc>
        <w:tc>
          <w:tcPr>
            <w:tcW w:w="6237" w:type="dxa"/>
          </w:tcPr>
          <w:p w14:paraId="54646B31" w14:textId="77777777" w:rsidR="00637973" w:rsidRPr="00CC600E" w:rsidRDefault="00C939E6" w:rsidP="00637973">
            <w:pPr>
              <w:jc w:val="both"/>
              <w:rPr>
                <w:rFonts w:cs="Arial"/>
                <w:szCs w:val="22"/>
              </w:rPr>
            </w:pPr>
            <w:r w:rsidRPr="00CC600E">
              <w:rPr>
                <w:szCs w:val="22"/>
              </w:rPr>
              <w:t>Knowledge of the Further Education sector, in particular policy developments and governance arrangements in relation to issues which will impact upon education, training and learning in the Welsh FE environment.</w:t>
            </w:r>
          </w:p>
        </w:tc>
        <w:tc>
          <w:tcPr>
            <w:tcW w:w="993" w:type="dxa"/>
          </w:tcPr>
          <w:p w14:paraId="2B711523" w14:textId="77777777" w:rsidR="00637973" w:rsidRPr="00CC600E" w:rsidRDefault="00637973" w:rsidP="00637973">
            <w:pPr>
              <w:contextualSpacing/>
              <w:jc w:val="center"/>
              <w:rPr>
                <w:szCs w:val="22"/>
              </w:rPr>
            </w:pPr>
          </w:p>
        </w:tc>
        <w:tc>
          <w:tcPr>
            <w:tcW w:w="992" w:type="dxa"/>
          </w:tcPr>
          <w:p w14:paraId="2C44AD7E" w14:textId="77777777" w:rsidR="00637973" w:rsidRPr="00CC600E" w:rsidRDefault="00EE1B6B" w:rsidP="00637973">
            <w:pPr>
              <w:contextualSpacing/>
              <w:jc w:val="center"/>
              <w:rPr>
                <w:rFonts w:eastAsia="Calibri" w:cs="Arial"/>
                <w:color w:val="000000"/>
                <w:szCs w:val="22"/>
              </w:rPr>
            </w:pPr>
            <w:r w:rsidRPr="00CC600E">
              <w:rPr>
                <w:rFonts w:cs="Arial"/>
                <w:spacing w:val="-2"/>
                <w:szCs w:val="22"/>
              </w:rPr>
              <w:sym w:font="Wingdings" w:char="F0FC"/>
            </w:r>
          </w:p>
        </w:tc>
      </w:tr>
      <w:tr w:rsidR="00637973" w:rsidRPr="00C149CA" w14:paraId="23C4C15B" w14:textId="77777777" w:rsidTr="000B234A">
        <w:trPr>
          <w:trHeight w:val="483"/>
        </w:trPr>
        <w:tc>
          <w:tcPr>
            <w:tcW w:w="455" w:type="dxa"/>
            <w:tcBorders>
              <w:top w:val="single" w:sz="6" w:space="0" w:color="auto"/>
              <w:left w:val="single" w:sz="6" w:space="0" w:color="auto"/>
              <w:bottom w:val="single" w:sz="6" w:space="0" w:color="auto"/>
              <w:right w:val="single" w:sz="6" w:space="0" w:color="auto"/>
            </w:tcBorders>
          </w:tcPr>
          <w:p w14:paraId="31717AF8" w14:textId="77777777" w:rsidR="00637973" w:rsidRPr="00CC600E" w:rsidRDefault="00637973" w:rsidP="00637973">
            <w:pPr>
              <w:jc w:val="both"/>
              <w:rPr>
                <w:rFonts w:cs="Arial"/>
                <w:sz w:val="20"/>
              </w:rPr>
            </w:pPr>
          </w:p>
        </w:tc>
        <w:tc>
          <w:tcPr>
            <w:tcW w:w="6237" w:type="dxa"/>
          </w:tcPr>
          <w:p w14:paraId="69875ABA" w14:textId="77777777" w:rsidR="00637973" w:rsidRPr="00CC600E" w:rsidRDefault="00637973" w:rsidP="00637973">
            <w:pPr>
              <w:jc w:val="both"/>
              <w:rPr>
                <w:rFonts w:cs="Arial"/>
                <w:szCs w:val="22"/>
              </w:rPr>
            </w:pPr>
            <w:r w:rsidRPr="00CC600E">
              <w:rPr>
                <w:szCs w:val="22"/>
              </w:rPr>
              <w:t>Experience in minute-taking and meeting coordination</w:t>
            </w:r>
            <w:r w:rsidR="00824F80" w:rsidRPr="00CC600E">
              <w:rPr>
                <w:szCs w:val="22"/>
              </w:rPr>
              <w:t>.</w:t>
            </w:r>
          </w:p>
        </w:tc>
        <w:tc>
          <w:tcPr>
            <w:tcW w:w="993" w:type="dxa"/>
          </w:tcPr>
          <w:p w14:paraId="08B07B39" w14:textId="77777777" w:rsidR="00637973" w:rsidRPr="00CC600E" w:rsidRDefault="00637973" w:rsidP="00637973">
            <w:pPr>
              <w:contextualSpacing/>
              <w:jc w:val="center"/>
              <w:rPr>
                <w:rFonts w:cs="Arial"/>
                <w:spacing w:val="-2"/>
                <w:szCs w:val="22"/>
              </w:rPr>
            </w:pPr>
            <w:r w:rsidRPr="00CC600E">
              <w:rPr>
                <w:rFonts w:cs="Arial"/>
                <w:spacing w:val="-2"/>
                <w:szCs w:val="22"/>
              </w:rPr>
              <w:sym w:font="Wingdings" w:char="F0FC"/>
            </w:r>
          </w:p>
          <w:p w14:paraId="7573F187" w14:textId="77777777" w:rsidR="00637973" w:rsidRPr="00CC600E" w:rsidRDefault="00637973" w:rsidP="00637973">
            <w:pPr>
              <w:rPr>
                <w:rFonts w:cs="Arial"/>
                <w:szCs w:val="22"/>
              </w:rPr>
            </w:pPr>
          </w:p>
        </w:tc>
        <w:tc>
          <w:tcPr>
            <w:tcW w:w="992" w:type="dxa"/>
          </w:tcPr>
          <w:p w14:paraId="7C05AE3E" w14:textId="77777777" w:rsidR="00637973" w:rsidRPr="00CC600E" w:rsidRDefault="00637973" w:rsidP="00637973">
            <w:pPr>
              <w:rPr>
                <w:rFonts w:cs="Arial"/>
                <w:szCs w:val="22"/>
              </w:rPr>
            </w:pPr>
          </w:p>
          <w:p w14:paraId="00FA7770" w14:textId="77777777" w:rsidR="00637973" w:rsidRPr="00CC600E" w:rsidRDefault="00637973" w:rsidP="00637973">
            <w:pPr>
              <w:rPr>
                <w:rFonts w:cs="Arial"/>
                <w:szCs w:val="22"/>
              </w:rPr>
            </w:pPr>
          </w:p>
        </w:tc>
      </w:tr>
      <w:tr w:rsidR="00637973" w:rsidRPr="00C149CA" w14:paraId="0141363D" w14:textId="77777777" w:rsidTr="000B234A">
        <w:trPr>
          <w:trHeight w:val="483"/>
        </w:trPr>
        <w:tc>
          <w:tcPr>
            <w:tcW w:w="455" w:type="dxa"/>
            <w:tcBorders>
              <w:top w:val="single" w:sz="6" w:space="0" w:color="auto"/>
              <w:left w:val="single" w:sz="6" w:space="0" w:color="auto"/>
              <w:right w:val="single" w:sz="6" w:space="0" w:color="auto"/>
            </w:tcBorders>
          </w:tcPr>
          <w:p w14:paraId="4E3A8658" w14:textId="77777777" w:rsidR="00637973" w:rsidRPr="00CC600E" w:rsidRDefault="00637973" w:rsidP="00637973">
            <w:pPr>
              <w:rPr>
                <w:rFonts w:cs="Arial"/>
                <w:sz w:val="20"/>
              </w:rPr>
            </w:pPr>
          </w:p>
        </w:tc>
        <w:tc>
          <w:tcPr>
            <w:tcW w:w="6237" w:type="dxa"/>
          </w:tcPr>
          <w:p w14:paraId="3640AB7C" w14:textId="77777777" w:rsidR="00637973" w:rsidRPr="00CC600E" w:rsidRDefault="00637973" w:rsidP="00637973">
            <w:pPr>
              <w:rPr>
                <w:rFonts w:cs="Arial"/>
                <w:szCs w:val="22"/>
              </w:rPr>
            </w:pPr>
            <w:r w:rsidRPr="00CC600E">
              <w:rPr>
                <w:szCs w:val="22"/>
              </w:rPr>
              <w:t>Ability to interpret and apply legislation</w:t>
            </w:r>
            <w:r w:rsidR="00824F80" w:rsidRPr="00CC600E">
              <w:rPr>
                <w:szCs w:val="22"/>
              </w:rPr>
              <w:t>.</w:t>
            </w:r>
          </w:p>
        </w:tc>
        <w:tc>
          <w:tcPr>
            <w:tcW w:w="993" w:type="dxa"/>
          </w:tcPr>
          <w:p w14:paraId="69FF772E" w14:textId="77777777" w:rsidR="00637973" w:rsidRPr="00CC600E" w:rsidRDefault="00637973" w:rsidP="00637973">
            <w:pPr>
              <w:jc w:val="center"/>
              <w:rPr>
                <w:rFonts w:cs="Arial"/>
                <w:szCs w:val="22"/>
              </w:rPr>
            </w:pPr>
            <w:r w:rsidRPr="00CC600E">
              <w:rPr>
                <w:rFonts w:cs="Arial"/>
                <w:szCs w:val="22"/>
              </w:rPr>
              <w:sym w:font="Wingdings" w:char="F0FC"/>
            </w:r>
          </w:p>
        </w:tc>
        <w:tc>
          <w:tcPr>
            <w:tcW w:w="992" w:type="dxa"/>
          </w:tcPr>
          <w:p w14:paraId="088C1653" w14:textId="77777777" w:rsidR="00637973" w:rsidRPr="00CC600E" w:rsidRDefault="00637973" w:rsidP="00637973">
            <w:pPr>
              <w:rPr>
                <w:rFonts w:cs="Arial"/>
                <w:szCs w:val="22"/>
              </w:rPr>
            </w:pPr>
          </w:p>
        </w:tc>
      </w:tr>
      <w:tr w:rsidR="00637973" w:rsidRPr="00C149CA" w14:paraId="45B77B99" w14:textId="77777777" w:rsidTr="000B234A">
        <w:trPr>
          <w:trHeight w:val="483"/>
        </w:trPr>
        <w:tc>
          <w:tcPr>
            <w:tcW w:w="455" w:type="dxa"/>
            <w:tcBorders>
              <w:left w:val="single" w:sz="6" w:space="0" w:color="auto"/>
              <w:right w:val="single" w:sz="6" w:space="0" w:color="auto"/>
            </w:tcBorders>
          </w:tcPr>
          <w:p w14:paraId="3DCA6B99" w14:textId="77777777" w:rsidR="00637973" w:rsidRPr="00CC600E" w:rsidRDefault="00637973" w:rsidP="00637973">
            <w:pPr>
              <w:jc w:val="both"/>
              <w:rPr>
                <w:sz w:val="20"/>
              </w:rPr>
            </w:pPr>
          </w:p>
        </w:tc>
        <w:tc>
          <w:tcPr>
            <w:tcW w:w="6237" w:type="dxa"/>
          </w:tcPr>
          <w:p w14:paraId="198E9138" w14:textId="77777777" w:rsidR="00637973" w:rsidRPr="00CC600E" w:rsidRDefault="00637973" w:rsidP="00637973">
            <w:pPr>
              <w:jc w:val="both"/>
              <w:rPr>
                <w:szCs w:val="22"/>
              </w:rPr>
            </w:pPr>
            <w:r w:rsidRPr="00CC600E">
              <w:rPr>
                <w:szCs w:val="22"/>
              </w:rPr>
              <w:t>Strong organisational and communication skills</w:t>
            </w:r>
            <w:r w:rsidR="00824F80" w:rsidRPr="00CC600E">
              <w:rPr>
                <w:szCs w:val="22"/>
              </w:rPr>
              <w:t>.</w:t>
            </w:r>
          </w:p>
        </w:tc>
        <w:tc>
          <w:tcPr>
            <w:tcW w:w="993" w:type="dxa"/>
          </w:tcPr>
          <w:p w14:paraId="0D65DEF9" w14:textId="77777777" w:rsidR="00637973" w:rsidRPr="00CC600E" w:rsidRDefault="00637973" w:rsidP="00637973">
            <w:pPr>
              <w:contextualSpacing/>
              <w:jc w:val="center"/>
              <w:rPr>
                <w:szCs w:val="22"/>
              </w:rPr>
            </w:pPr>
            <w:r w:rsidRPr="00CC600E">
              <w:rPr>
                <w:rFonts w:cs="Arial"/>
                <w:szCs w:val="22"/>
              </w:rPr>
              <w:sym w:font="Wingdings" w:char="F0FC"/>
            </w:r>
          </w:p>
        </w:tc>
        <w:tc>
          <w:tcPr>
            <w:tcW w:w="992" w:type="dxa"/>
          </w:tcPr>
          <w:p w14:paraId="1827B0D4" w14:textId="77777777" w:rsidR="00637973" w:rsidRPr="00CC600E" w:rsidRDefault="00637973" w:rsidP="00637973">
            <w:pPr>
              <w:contextualSpacing/>
              <w:jc w:val="center"/>
              <w:rPr>
                <w:rFonts w:eastAsia="Calibri" w:cs="Arial"/>
                <w:color w:val="000000"/>
                <w:szCs w:val="22"/>
              </w:rPr>
            </w:pPr>
          </w:p>
        </w:tc>
      </w:tr>
      <w:tr w:rsidR="00637973" w:rsidRPr="00C149CA" w14:paraId="3A64DECC" w14:textId="77777777" w:rsidTr="000B234A">
        <w:trPr>
          <w:trHeight w:val="483"/>
        </w:trPr>
        <w:tc>
          <w:tcPr>
            <w:tcW w:w="455" w:type="dxa"/>
            <w:tcBorders>
              <w:left w:val="single" w:sz="6" w:space="0" w:color="auto"/>
              <w:right w:val="single" w:sz="6" w:space="0" w:color="auto"/>
            </w:tcBorders>
          </w:tcPr>
          <w:p w14:paraId="2B0D7A78" w14:textId="77777777" w:rsidR="00637973" w:rsidRPr="00CC600E" w:rsidRDefault="00637973" w:rsidP="00637973">
            <w:pPr>
              <w:rPr>
                <w:rFonts w:cs="Arial"/>
                <w:sz w:val="20"/>
              </w:rPr>
            </w:pPr>
          </w:p>
        </w:tc>
        <w:tc>
          <w:tcPr>
            <w:tcW w:w="6237" w:type="dxa"/>
          </w:tcPr>
          <w:p w14:paraId="3F2017EC" w14:textId="3281902C" w:rsidR="00637973" w:rsidRPr="00CC600E" w:rsidRDefault="00637973" w:rsidP="00637973">
            <w:pPr>
              <w:rPr>
                <w:rFonts w:cs="Arial"/>
                <w:szCs w:val="22"/>
              </w:rPr>
            </w:pPr>
            <w:r w:rsidRPr="00CC600E">
              <w:rPr>
                <w:szCs w:val="22"/>
              </w:rPr>
              <w:t xml:space="preserve">Experience working with </w:t>
            </w:r>
            <w:r w:rsidR="00C149CA">
              <w:rPr>
                <w:szCs w:val="22"/>
              </w:rPr>
              <w:t>b</w:t>
            </w:r>
            <w:r w:rsidRPr="00E75CF2">
              <w:rPr>
                <w:szCs w:val="22"/>
              </w:rPr>
              <w:t xml:space="preserve">oards or </w:t>
            </w:r>
            <w:r w:rsidR="00C149CA">
              <w:rPr>
                <w:szCs w:val="22"/>
              </w:rPr>
              <w:t>c</w:t>
            </w:r>
            <w:r w:rsidRPr="00CC600E">
              <w:rPr>
                <w:szCs w:val="22"/>
              </w:rPr>
              <w:t>ommittees</w:t>
            </w:r>
            <w:r w:rsidR="00824F80" w:rsidRPr="00CC600E">
              <w:rPr>
                <w:szCs w:val="22"/>
              </w:rPr>
              <w:t>.</w:t>
            </w:r>
          </w:p>
        </w:tc>
        <w:tc>
          <w:tcPr>
            <w:tcW w:w="993" w:type="dxa"/>
            <w:tcBorders>
              <w:left w:val="single" w:sz="6" w:space="0" w:color="auto"/>
            </w:tcBorders>
          </w:tcPr>
          <w:p w14:paraId="4D4299C4" w14:textId="77777777" w:rsidR="00637973" w:rsidRPr="00CC600E" w:rsidRDefault="00637973" w:rsidP="00637973">
            <w:pPr>
              <w:jc w:val="center"/>
              <w:rPr>
                <w:szCs w:val="22"/>
              </w:rPr>
            </w:pPr>
            <w:r w:rsidRPr="00CC600E">
              <w:rPr>
                <w:rFonts w:cs="Arial"/>
                <w:szCs w:val="22"/>
              </w:rPr>
              <w:sym w:font="Wingdings" w:char="F0FC"/>
            </w:r>
          </w:p>
        </w:tc>
        <w:tc>
          <w:tcPr>
            <w:tcW w:w="992" w:type="dxa"/>
          </w:tcPr>
          <w:p w14:paraId="0F11D6AA" w14:textId="77777777" w:rsidR="00637973" w:rsidRPr="00CC600E" w:rsidRDefault="00637973" w:rsidP="00637973">
            <w:pPr>
              <w:jc w:val="center"/>
              <w:rPr>
                <w:szCs w:val="22"/>
              </w:rPr>
            </w:pPr>
          </w:p>
        </w:tc>
      </w:tr>
      <w:tr w:rsidR="00637973" w:rsidRPr="00C149CA" w14:paraId="36026915" w14:textId="77777777" w:rsidTr="000B234A">
        <w:trPr>
          <w:trHeight w:val="483"/>
        </w:trPr>
        <w:tc>
          <w:tcPr>
            <w:tcW w:w="455" w:type="dxa"/>
            <w:tcBorders>
              <w:left w:val="single" w:sz="6" w:space="0" w:color="auto"/>
              <w:right w:val="single" w:sz="6" w:space="0" w:color="auto"/>
            </w:tcBorders>
          </w:tcPr>
          <w:p w14:paraId="4AC403F0" w14:textId="77777777" w:rsidR="00637973" w:rsidRPr="00CC600E" w:rsidRDefault="00637973" w:rsidP="00637973">
            <w:pPr>
              <w:jc w:val="both"/>
              <w:rPr>
                <w:sz w:val="20"/>
              </w:rPr>
            </w:pPr>
          </w:p>
        </w:tc>
        <w:tc>
          <w:tcPr>
            <w:tcW w:w="6237" w:type="dxa"/>
          </w:tcPr>
          <w:p w14:paraId="5CD7E122" w14:textId="77777777" w:rsidR="00637973" w:rsidRPr="00CC600E" w:rsidRDefault="008C1795" w:rsidP="00637973">
            <w:pPr>
              <w:jc w:val="both"/>
              <w:rPr>
                <w:szCs w:val="22"/>
              </w:rPr>
            </w:pPr>
            <w:r w:rsidRPr="00CC600E">
              <w:rPr>
                <w:szCs w:val="22"/>
              </w:rPr>
              <w:t>Excellent written and IT skills, with a proven ability to adopt and implement new technologies to enhance efficiency and effectiveness.</w:t>
            </w:r>
          </w:p>
        </w:tc>
        <w:tc>
          <w:tcPr>
            <w:tcW w:w="993" w:type="dxa"/>
            <w:tcBorders>
              <w:left w:val="single" w:sz="6" w:space="0" w:color="auto"/>
            </w:tcBorders>
          </w:tcPr>
          <w:p w14:paraId="60E4B21C" w14:textId="77777777" w:rsidR="00637973" w:rsidRPr="00CC600E" w:rsidRDefault="00637973" w:rsidP="00637973">
            <w:pPr>
              <w:jc w:val="center"/>
              <w:rPr>
                <w:szCs w:val="22"/>
              </w:rPr>
            </w:pPr>
            <w:r w:rsidRPr="00CC600E">
              <w:rPr>
                <w:rFonts w:cs="Arial"/>
                <w:szCs w:val="22"/>
              </w:rPr>
              <w:sym w:font="Wingdings" w:char="F0FC"/>
            </w:r>
          </w:p>
        </w:tc>
        <w:tc>
          <w:tcPr>
            <w:tcW w:w="992" w:type="dxa"/>
          </w:tcPr>
          <w:p w14:paraId="4091D76E" w14:textId="77777777" w:rsidR="00637973" w:rsidRPr="00CC600E" w:rsidRDefault="00637973" w:rsidP="00637973">
            <w:pPr>
              <w:jc w:val="center"/>
              <w:rPr>
                <w:szCs w:val="22"/>
              </w:rPr>
            </w:pPr>
          </w:p>
        </w:tc>
      </w:tr>
      <w:tr w:rsidR="00637973" w:rsidRPr="00C149CA" w14:paraId="5EDE4C5B" w14:textId="77777777" w:rsidTr="00177120">
        <w:trPr>
          <w:trHeight w:val="483"/>
        </w:trPr>
        <w:tc>
          <w:tcPr>
            <w:tcW w:w="455" w:type="dxa"/>
            <w:tcBorders>
              <w:left w:val="single" w:sz="6" w:space="0" w:color="auto"/>
              <w:right w:val="single" w:sz="6" w:space="0" w:color="auto"/>
            </w:tcBorders>
          </w:tcPr>
          <w:p w14:paraId="15862778" w14:textId="77777777" w:rsidR="00637973" w:rsidRPr="00CC600E" w:rsidRDefault="00637973" w:rsidP="00637973">
            <w:pPr>
              <w:rPr>
                <w:rFonts w:cs="Arial"/>
                <w:sz w:val="20"/>
              </w:rPr>
            </w:pPr>
          </w:p>
        </w:tc>
        <w:tc>
          <w:tcPr>
            <w:tcW w:w="6237" w:type="dxa"/>
            <w:tcBorders>
              <w:left w:val="single" w:sz="6" w:space="0" w:color="auto"/>
              <w:right w:val="single" w:sz="6" w:space="0" w:color="auto"/>
            </w:tcBorders>
          </w:tcPr>
          <w:p w14:paraId="56A4DC17" w14:textId="77777777" w:rsidR="003B5CCB" w:rsidRPr="00CC600E" w:rsidRDefault="00310CCB" w:rsidP="00E85B43">
            <w:pPr>
              <w:jc w:val="both"/>
              <w:rPr>
                <w:szCs w:val="22"/>
              </w:rPr>
            </w:pPr>
            <w:r w:rsidRPr="00CC600E">
              <w:rPr>
                <w:szCs w:val="22"/>
              </w:rPr>
              <w:t>The ability to speak Welsh</w:t>
            </w:r>
            <w:r w:rsidR="00824F80" w:rsidRPr="00CC600E">
              <w:rPr>
                <w:szCs w:val="22"/>
              </w:rPr>
              <w:t>.</w:t>
            </w:r>
          </w:p>
          <w:p w14:paraId="0D9C52B9" w14:textId="77777777" w:rsidR="00637973" w:rsidRPr="00CC600E" w:rsidRDefault="00637973" w:rsidP="00637973">
            <w:pPr>
              <w:rPr>
                <w:rFonts w:cs="Arial"/>
                <w:szCs w:val="22"/>
              </w:rPr>
            </w:pPr>
          </w:p>
        </w:tc>
        <w:tc>
          <w:tcPr>
            <w:tcW w:w="993" w:type="dxa"/>
            <w:tcBorders>
              <w:left w:val="single" w:sz="6" w:space="0" w:color="auto"/>
            </w:tcBorders>
          </w:tcPr>
          <w:p w14:paraId="411E3A0E" w14:textId="77777777" w:rsidR="00637973" w:rsidRPr="00CC600E" w:rsidRDefault="00637973" w:rsidP="00637973">
            <w:pPr>
              <w:jc w:val="center"/>
              <w:rPr>
                <w:szCs w:val="22"/>
              </w:rPr>
            </w:pPr>
          </w:p>
        </w:tc>
        <w:tc>
          <w:tcPr>
            <w:tcW w:w="992" w:type="dxa"/>
          </w:tcPr>
          <w:p w14:paraId="3FA6036D" w14:textId="77777777" w:rsidR="00637973" w:rsidRPr="00CC600E" w:rsidRDefault="00310CCB" w:rsidP="00637973">
            <w:pPr>
              <w:jc w:val="center"/>
              <w:rPr>
                <w:szCs w:val="22"/>
              </w:rPr>
            </w:pPr>
            <w:r w:rsidRPr="00CC600E">
              <w:rPr>
                <w:rFonts w:cs="Arial"/>
                <w:szCs w:val="22"/>
              </w:rPr>
              <w:sym w:font="Wingdings" w:char="F0FC"/>
            </w:r>
          </w:p>
        </w:tc>
      </w:tr>
      <w:tr w:rsidR="00637973" w:rsidRPr="00C149CA" w14:paraId="148C104E" w14:textId="77777777" w:rsidTr="00177120">
        <w:trPr>
          <w:trHeight w:val="483"/>
        </w:trPr>
        <w:tc>
          <w:tcPr>
            <w:tcW w:w="455" w:type="dxa"/>
            <w:tcBorders>
              <w:left w:val="single" w:sz="6" w:space="0" w:color="auto"/>
              <w:right w:val="single" w:sz="6" w:space="0" w:color="auto"/>
            </w:tcBorders>
          </w:tcPr>
          <w:p w14:paraId="11241E25" w14:textId="77777777" w:rsidR="00637973" w:rsidRPr="00CC600E" w:rsidRDefault="00637973" w:rsidP="00637973">
            <w:pPr>
              <w:jc w:val="both"/>
              <w:rPr>
                <w:sz w:val="20"/>
              </w:rPr>
            </w:pPr>
          </w:p>
        </w:tc>
        <w:tc>
          <w:tcPr>
            <w:tcW w:w="6237" w:type="dxa"/>
            <w:tcBorders>
              <w:left w:val="single" w:sz="6" w:space="0" w:color="auto"/>
              <w:right w:val="single" w:sz="6" w:space="0" w:color="auto"/>
            </w:tcBorders>
          </w:tcPr>
          <w:p w14:paraId="31A5382D" w14:textId="77777777" w:rsidR="00637973" w:rsidRPr="00CC600E" w:rsidRDefault="00E85B43" w:rsidP="00637973">
            <w:pPr>
              <w:jc w:val="both"/>
              <w:rPr>
                <w:szCs w:val="22"/>
              </w:rPr>
            </w:pPr>
            <w:r w:rsidRPr="00CC600E">
              <w:rPr>
                <w:szCs w:val="22"/>
              </w:rPr>
              <w:t>A commitment to promoting and embracing the Welsh language and culture in the work of the Corporation</w:t>
            </w:r>
            <w:r w:rsidR="00824F80" w:rsidRPr="00CC600E">
              <w:rPr>
                <w:szCs w:val="22"/>
              </w:rPr>
              <w:t>.</w:t>
            </w:r>
          </w:p>
        </w:tc>
        <w:tc>
          <w:tcPr>
            <w:tcW w:w="993" w:type="dxa"/>
            <w:tcBorders>
              <w:left w:val="single" w:sz="6" w:space="0" w:color="auto"/>
            </w:tcBorders>
          </w:tcPr>
          <w:p w14:paraId="2A68DBCF" w14:textId="77777777" w:rsidR="00637973" w:rsidRPr="00CC600E" w:rsidRDefault="00637973" w:rsidP="00637973">
            <w:pPr>
              <w:jc w:val="center"/>
              <w:rPr>
                <w:szCs w:val="22"/>
              </w:rPr>
            </w:pPr>
            <w:r w:rsidRPr="00CC600E">
              <w:rPr>
                <w:rFonts w:cs="Arial"/>
                <w:szCs w:val="22"/>
              </w:rPr>
              <w:sym w:font="Wingdings" w:char="F0FC"/>
            </w:r>
          </w:p>
        </w:tc>
        <w:tc>
          <w:tcPr>
            <w:tcW w:w="992" w:type="dxa"/>
          </w:tcPr>
          <w:p w14:paraId="13C5564A" w14:textId="77777777" w:rsidR="00637973" w:rsidRPr="00CC600E" w:rsidRDefault="00637973" w:rsidP="00637973">
            <w:pPr>
              <w:jc w:val="center"/>
              <w:rPr>
                <w:szCs w:val="22"/>
              </w:rPr>
            </w:pPr>
          </w:p>
        </w:tc>
      </w:tr>
      <w:tr w:rsidR="00637973" w:rsidRPr="00C149CA" w14:paraId="3E02F642" w14:textId="77777777" w:rsidTr="00177120">
        <w:trPr>
          <w:trHeight w:val="483"/>
        </w:trPr>
        <w:tc>
          <w:tcPr>
            <w:tcW w:w="455" w:type="dxa"/>
            <w:tcBorders>
              <w:left w:val="single" w:sz="6" w:space="0" w:color="auto"/>
              <w:right w:val="single" w:sz="6" w:space="0" w:color="auto"/>
            </w:tcBorders>
          </w:tcPr>
          <w:p w14:paraId="5C5A3562" w14:textId="77777777" w:rsidR="00637973" w:rsidRPr="00CC600E" w:rsidRDefault="00637973" w:rsidP="00637973">
            <w:pPr>
              <w:jc w:val="both"/>
              <w:rPr>
                <w:sz w:val="20"/>
              </w:rPr>
            </w:pPr>
          </w:p>
        </w:tc>
        <w:tc>
          <w:tcPr>
            <w:tcW w:w="6237" w:type="dxa"/>
            <w:tcBorders>
              <w:left w:val="single" w:sz="6" w:space="0" w:color="auto"/>
              <w:right w:val="single" w:sz="6" w:space="0" w:color="auto"/>
            </w:tcBorders>
          </w:tcPr>
          <w:p w14:paraId="0BBEE186" w14:textId="77777777" w:rsidR="00637973" w:rsidRPr="00CC600E" w:rsidRDefault="003B5CCB" w:rsidP="00637973">
            <w:pPr>
              <w:jc w:val="both"/>
              <w:rPr>
                <w:szCs w:val="22"/>
              </w:rPr>
            </w:pPr>
            <w:r w:rsidRPr="00CC600E">
              <w:rPr>
                <w:szCs w:val="22"/>
              </w:rPr>
              <w:t xml:space="preserve">An ability to work flexibly </w:t>
            </w:r>
            <w:r w:rsidR="00310CCB" w:rsidRPr="00CC600E">
              <w:rPr>
                <w:szCs w:val="22"/>
              </w:rPr>
              <w:t>in accordance with a fluctuating workload demand</w:t>
            </w:r>
            <w:r w:rsidR="00824F80" w:rsidRPr="00CC600E">
              <w:rPr>
                <w:szCs w:val="22"/>
              </w:rPr>
              <w:t>.</w:t>
            </w:r>
          </w:p>
        </w:tc>
        <w:tc>
          <w:tcPr>
            <w:tcW w:w="993" w:type="dxa"/>
            <w:tcBorders>
              <w:left w:val="single" w:sz="6" w:space="0" w:color="auto"/>
            </w:tcBorders>
          </w:tcPr>
          <w:p w14:paraId="34DE7AE4" w14:textId="77777777" w:rsidR="00637973" w:rsidRPr="00CC600E" w:rsidRDefault="00637973" w:rsidP="00637973">
            <w:pPr>
              <w:jc w:val="center"/>
              <w:rPr>
                <w:szCs w:val="22"/>
              </w:rPr>
            </w:pPr>
            <w:r w:rsidRPr="00CC600E">
              <w:rPr>
                <w:rFonts w:cs="Arial"/>
                <w:szCs w:val="22"/>
              </w:rPr>
              <w:sym w:font="Wingdings" w:char="F0FC"/>
            </w:r>
          </w:p>
        </w:tc>
        <w:tc>
          <w:tcPr>
            <w:tcW w:w="992" w:type="dxa"/>
          </w:tcPr>
          <w:p w14:paraId="561D52EB" w14:textId="77777777" w:rsidR="00637973" w:rsidRPr="00CC600E" w:rsidRDefault="00637973" w:rsidP="00637973">
            <w:pPr>
              <w:jc w:val="center"/>
              <w:rPr>
                <w:szCs w:val="22"/>
              </w:rPr>
            </w:pPr>
          </w:p>
        </w:tc>
      </w:tr>
      <w:tr w:rsidR="00637973" w:rsidRPr="00C149CA" w14:paraId="07874848" w14:textId="77777777" w:rsidTr="00177120">
        <w:trPr>
          <w:trHeight w:val="483"/>
        </w:trPr>
        <w:tc>
          <w:tcPr>
            <w:tcW w:w="455" w:type="dxa"/>
            <w:tcBorders>
              <w:left w:val="single" w:sz="6" w:space="0" w:color="auto"/>
              <w:right w:val="single" w:sz="6" w:space="0" w:color="auto"/>
            </w:tcBorders>
          </w:tcPr>
          <w:p w14:paraId="12AE299B" w14:textId="77777777" w:rsidR="00637973" w:rsidRPr="00CC600E" w:rsidRDefault="00637973" w:rsidP="00637973">
            <w:pPr>
              <w:jc w:val="both"/>
              <w:rPr>
                <w:rFonts w:cs="Arial"/>
                <w:sz w:val="20"/>
              </w:rPr>
            </w:pPr>
          </w:p>
        </w:tc>
        <w:tc>
          <w:tcPr>
            <w:tcW w:w="6237" w:type="dxa"/>
            <w:tcBorders>
              <w:left w:val="single" w:sz="6" w:space="0" w:color="auto"/>
              <w:right w:val="single" w:sz="6" w:space="0" w:color="auto"/>
            </w:tcBorders>
          </w:tcPr>
          <w:p w14:paraId="3E7EDACD" w14:textId="77777777" w:rsidR="00637973" w:rsidRPr="00CC600E" w:rsidRDefault="00310CCB" w:rsidP="00637973">
            <w:pPr>
              <w:jc w:val="both"/>
              <w:rPr>
                <w:rFonts w:cs="Arial"/>
                <w:szCs w:val="22"/>
              </w:rPr>
            </w:pPr>
            <w:r w:rsidRPr="00CC600E">
              <w:rPr>
                <w:szCs w:val="22"/>
              </w:rPr>
              <w:t>An ability to develop positive working relationships with individuals at all levels (internal and external) to promote the college.</w:t>
            </w:r>
          </w:p>
        </w:tc>
        <w:tc>
          <w:tcPr>
            <w:tcW w:w="993" w:type="dxa"/>
            <w:tcBorders>
              <w:left w:val="single" w:sz="6" w:space="0" w:color="auto"/>
            </w:tcBorders>
          </w:tcPr>
          <w:p w14:paraId="239CCCDB" w14:textId="77777777" w:rsidR="00C939E6" w:rsidRPr="00CC600E" w:rsidRDefault="00C939E6" w:rsidP="00C939E6">
            <w:pPr>
              <w:contextualSpacing/>
              <w:jc w:val="center"/>
              <w:rPr>
                <w:rFonts w:cs="Arial"/>
                <w:spacing w:val="-2"/>
                <w:szCs w:val="22"/>
              </w:rPr>
            </w:pPr>
            <w:r w:rsidRPr="00CC600E">
              <w:rPr>
                <w:rFonts w:cs="Arial"/>
                <w:spacing w:val="-2"/>
                <w:szCs w:val="22"/>
              </w:rPr>
              <w:sym w:font="Wingdings" w:char="F0FC"/>
            </w:r>
          </w:p>
          <w:p w14:paraId="516BB3FE" w14:textId="77777777" w:rsidR="00637973" w:rsidRPr="00CC600E" w:rsidRDefault="00637973" w:rsidP="00637973">
            <w:pPr>
              <w:contextualSpacing/>
              <w:jc w:val="center"/>
              <w:rPr>
                <w:szCs w:val="22"/>
              </w:rPr>
            </w:pPr>
          </w:p>
        </w:tc>
        <w:tc>
          <w:tcPr>
            <w:tcW w:w="992" w:type="dxa"/>
          </w:tcPr>
          <w:p w14:paraId="2BE4E739" w14:textId="77777777" w:rsidR="00637973" w:rsidRPr="00CC600E" w:rsidRDefault="00637973" w:rsidP="00C939E6">
            <w:pPr>
              <w:contextualSpacing/>
              <w:jc w:val="center"/>
              <w:rPr>
                <w:rFonts w:eastAsia="Calibri" w:cs="Arial"/>
                <w:color w:val="000000"/>
                <w:szCs w:val="22"/>
              </w:rPr>
            </w:pPr>
          </w:p>
        </w:tc>
      </w:tr>
      <w:tr w:rsidR="00C939E6" w:rsidRPr="00C149CA" w14:paraId="6276EF8F" w14:textId="77777777" w:rsidTr="00177120">
        <w:trPr>
          <w:trHeight w:val="483"/>
        </w:trPr>
        <w:tc>
          <w:tcPr>
            <w:tcW w:w="455" w:type="dxa"/>
            <w:tcBorders>
              <w:left w:val="single" w:sz="6" w:space="0" w:color="auto"/>
              <w:right w:val="single" w:sz="6" w:space="0" w:color="auto"/>
            </w:tcBorders>
          </w:tcPr>
          <w:p w14:paraId="6BECAC13" w14:textId="77777777" w:rsidR="00C939E6" w:rsidRPr="00CC600E" w:rsidRDefault="00C939E6" w:rsidP="00637973">
            <w:pPr>
              <w:rPr>
                <w:rFonts w:cs="Arial"/>
                <w:sz w:val="20"/>
              </w:rPr>
            </w:pPr>
          </w:p>
        </w:tc>
        <w:tc>
          <w:tcPr>
            <w:tcW w:w="6237" w:type="dxa"/>
            <w:tcBorders>
              <w:left w:val="single" w:sz="6" w:space="0" w:color="auto"/>
              <w:right w:val="single" w:sz="6" w:space="0" w:color="auto"/>
            </w:tcBorders>
          </w:tcPr>
          <w:p w14:paraId="71923E66" w14:textId="77777777" w:rsidR="00C939E6" w:rsidRPr="00CC600E" w:rsidRDefault="00C939E6" w:rsidP="00310CCB">
            <w:pPr>
              <w:rPr>
                <w:szCs w:val="22"/>
              </w:rPr>
            </w:pPr>
            <w:r w:rsidRPr="00CC600E">
              <w:rPr>
                <w:szCs w:val="22"/>
              </w:rPr>
              <w:t>Demonstrates the highest standards of integrity, discretion, and confidentiality, with a strong personal commitment to ethical conduct and professional values</w:t>
            </w:r>
          </w:p>
        </w:tc>
        <w:tc>
          <w:tcPr>
            <w:tcW w:w="993" w:type="dxa"/>
            <w:tcBorders>
              <w:left w:val="single" w:sz="6" w:space="0" w:color="auto"/>
            </w:tcBorders>
          </w:tcPr>
          <w:p w14:paraId="1270C5AB" w14:textId="77777777" w:rsidR="00C939E6" w:rsidRPr="00CC600E" w:rsidRDefault="00C939E6" w:rsidP="00637973">
            <w:pPr>
              <w:contextualSpacing/>
              <w:jc w:val="center"/>
              <w:rPr>
                <w:szCs w:val="22"/>
              </w:rPr>
            </w:pPr>
            <w:r w:rsidRPr="00CC600E">
              <w:rPr>
                <w:rFonts w:cs="Arial"/>
                <w:szCs w:val="22"/>
              </w:rPr>
              <w:sym w:font="Wingdings" w:char="F0FC"/>
            </w:r>
          </w:p>
        </w:tc>
        <w:tc>
          <w:tcPr>
            <w:tcW w:w="992" w:type="dxa"/>
          </w:tcPr>
          <w:p w14:paraId="0B5BF948" w14:textId="77777777" w:rsidR="00C939E6" w:rsidRPr="00CC600E" w:rsidRDefault="00C939E6" w:rsidP="00637973">
            <w:pPr>
              <w:contextualSpacing/>
              <w:jc w:val="center"/>
              <w:rPr>
                <w:rFonts w:cs="Arial"/>
                <w:spacing w:val="-2"/>
                <w:szCs w:val="22"/>
              </w:rPr>
            </w:pPr>
          </w:p>
        </w:tc>
      </w:tr>
      <w:tr w:rsidR="00637973" w:rsidRPr="00C149CA" w14:paraId="635BB10C" w14:textId="77777777" w:rsidTr="00177120">
        <w:trPr>
          <w:trHeight w:val="483"/>
        </w:trPr>
        <w:tc>
          <w:tcPr>
            <w:tcW w:w="455" w:type="dxa"/>
            <w:tcBorders>
              <w:left w:val="single" w:sz="6" w:space="0" w:color="auto"/>
              <w:right w:val="single" w:sz="6" w:space="0" w:color="auto"/>
            </w:tcBorders>
          </w:tcPr>
          <w:p w14:paraId="07D127D4" w14:textId="77777777" w:rsidR="00637973" w:rsidRPr="00CC600E" w:rsidRDefault="00637973" w:rsidP="00637973">
            <w:pPr>
              <w:rPr>
                <w:rFonts w:cs="Arial"/>
                <w:sz w:val="20"/>
              </w:rPr>
            </w:pPr>
          </w:p>
        </w:tc>
        <w:tc>
          <w:tcPr>
            <w:tcW w:w="6237" w:type="dxa"/>
            <w:tcBorders>
              <w:left w:val="single" w:sz="6" w:space="0" w:color="auto"/>
              <w:right w:val="single" w:sz="6" w:space="0" w:color="auto"/>
            </w:tcBorders>
          </w:tcPr>
          <w:p w14:paraId="7DF1B28C" w14:textId="77777777" w:rsidR="00310CCB" w:rsidRPr="00CC600E" w:rsidRDefault="00310CCB" w:rsidP="00310CCB">
            <w:pPr>
              <w:rPr>
                <w:szCs w:val="22"/>
              </w:rPr>
            </w:pPr>
            <w:r w:rsidRPr="00CC600E">
              <w:rPr>
                <w:szCs w:val="22"/>
              </w:rPr>
              <w:t>Highly developed communication and networking skills.</w:t>
            </w:r>
          </w:p>
          <w:p w14:paraId="3C5BB074" w14:textId="77777777" w:rsidR="00637973" w:rsidRPr="00CC600E" w:rsidRDefault="00637973" w:rsidP="00637973">
            <w:pPr>
              <w:rPr>
                <w:rFonts w:cs="Arial"/>
                <w:szCs w:val="22"/>
              </w:rPr>
            </w:pPr>
          </w:p>
        </w:tc>
        <w:tc>
          <w:tcPr>
            <w:tcW w:w="993" w:type="dxa"/>
            <w:tcBorders>
              <w:left w:val="single" w:sz="6" w:space="0" w:color="auto"/>
            </w:tcBorders>
          </w:tcPr>
          <w:p w14:paraId="248D14E7" w14:textId="77777777" w:rsidR="00C939E6" w:rsidRPr="00CC600E" w:rsidRDefault="00C939E6" w:rsidP="00C939E6">
            <w:pPr>
              <w:contextualSpacing/>
              <w:jc w:val="center"/>
              <w:rPr>
                <w:rFonts w:cs="Arial"/>
                <w:spacing w:val="-2"/>
                <w:szCs w:val="22"/>
              </w:rPr>
            </w:pPr>
            <w:r w:rsidRPr="00CC600E">
              <w:rPr>
                <w:rFonts w:cs="Arial"/>
                <w:spacing w:val="-2"/>
                <w:szCs w:val="22"/>
              </w:rPr>
              <w:sym w:font="Wingdings" w:char="F0FC"/>
            </w:r>
          </w:p>
          <w:p w14:paraId="5367B5B0" w14:textId="77777777" w:rsidR="00637973" w:rsidRPr="00CC600E" w:rsidRDefault="00637973" w:rsidP="00637973">
            <w:pPr>
              <w:contextualSpacing/>
              <w:jc w:val="center"/>
              <w:rPr>
                <w:szCs w:val="22"/>
              </w:rPr>
            </w:pPr>
          </w:p>
        </w:tc>
        <w:tc>
          <w:tcPr>
            <w:tcW w:w="992" w:type="dxa"/>
          </w:tcPr>
          <w:p w14:paraId="4CB1FDA0" w14:textId="77777777" w:rsidR="00637973" w:rsidRPr="00CC600E" w:rsidRDefault="00637973" w:rsidP="00C939E6">
            <w:pPr>
              <w:contextualSpacing/>
              <w:jc w:val="center"/>
              <w:rPr>
                <w:rFonts w:eastAsia="Calibri" w:cs="Arial"/>
                <w:color w:val="000000"/>
                <w:szCs w:val="22"/>
              </w:rPr>
            </w:pPr>
          </w:p>
        </w:tc>
      </w:tr>
      <w:tr w:rsidR="00637973" w:rsidRPr="00C149CA" w14:paraId="4BBB31AE" w14:textId="77777777" w:rsidTr="00177120">
        <w:trPr>
          <w:trHeight w:val="483"/>
        </w:trPr>
        <w:tc>
          <w:tcPr>
            <w:tcW w:w="6692" w:type="dxa"/>
            <w:gridSpan w:val="2"/>
          </w:tcPr>
          <w:p w14:paraId="4FA415F7" w14:textId="77777777" w:rsidR="00637973" w:rsidRPr="00CC600E" w:rsidRDefault="00637973" w:rsidP="00637973">
            <w:pPr>
              <w:jc w:val="both"/>
              <w:rPr>
                <w:b/>
                <w:bCs/>
                <w:sz w:val="20"/>
              </w:rPr>
            </w:pPr>
            <w:r w:rsidRPr="00CC600E">
              <w:rPr>
                <w:b/>
                <w:bCs/>
                <w:sz w:val="20"/>
              </w:rPr>
              <w:t>Education</w:t>
            </w:r>
          </w:p>
        </w:tc>
        <w:tc>
          <w:tcPr>
            <w:tcW w:w="993" w:type="dxa"/>
          </w:tcPr>
          <w:p w14:paraId="64EB8131" w14:textId="77777777" w:rsidR="00637973" w:rsidRPr="00CC600E" w:rsidRDefault="00637973" w:rsidP="00637973">
            <w:pPr>
              <w:contextualSpacing/>
              <w:jc w:val="center"/>
              <w:rPr>
                <w:sz w:val="20"/>
              </w:rPr>
            </w:pPr>
          </w:p>
        </w:tc>
        <w:tc>
          <w:tcPr>
            <w:tcW w:w="992" w:type="dxa"/>
          </w:tcPr>
          <w:p w14:paraId="39C8142F" w14:textId="77777777" w:rsidR="00637973" w:rsidRPr="00CC600E" w:rsidRDefault="00637973" w:rsidP="00637973">
            <w:pPr>
              <w:contextualSpacing/>
              <w:jc w:val="both"/>
              <w:rPr>
                <w:rFonts w:eastAsia="Calibri" w:cs="Arial"/>
                <w:color w:val="000000"/>
                <w:sz w:val="20"/>
              </w:rPr>
            </w:pPr>
          </w:p>
        </w:tc>
      </w:tr>
      <w:tr w:rsidR="00637973" w:rsidRPr="00C149CA" w14:paraId="3B782190" w14:textId="77777777" w:rsidTr="00177120">
        <w:trPr>
          <w:trHeight w:val="483"/>
        </w:trPr>
        <w:tc>
          <w:tcPr>
            <w:tcW w:w="455" w:type="dxa"/>
          </w:tcPr>
          <w:p w14:paraId="676DBB8C" w14:textId="77777777" w:rsidR="00637973" w:rsidRPr="00CC600E" w:rsidRDefault="00637973" w:rsidP="00637973">
            <w:pPr>
              <w:rPr>
                <w:b/>
                <w:bCs/>
                <w:sz w:val="20"/>
              </w:rPr>
            </w:pPr>
          </w:p>
        </w:tc>
        <w:tc>
          <w:tcPr>
            <w:tcW w:w="6237" w:type="dxa"/>
          </w:tcPr>
          <w:p w14:paraId="77C0D3CE" w14:textId="77777777" w:rsidR="00637973" w:rsidRPr="00CC600E" w:rsidRDefault="00637973" w:rsidP="00637973">
            <w:pPr>
              <w:rPr>
                <w:b/>
                <w:bCs/>
                <w:sz w:val="20"/>
              </w:rPr>
            </w:pPr>
            <w:r w:rsidRPr="00CC600E">
              <w:rPr>
                <w:szCs w:val="22"/>
              </w:rPr>
              <w:t>A sound educational background (degree or equivalent) or demonstrable commensurate experience.</w:t>
            </w:r>
          </w:p>
        </w:tc>
        <w:tc>
          <w:tcPr>
            <w:tcW w:w="993" w:type="dxa"/>
          </w:tcPr>
          <w:p w14:paraId="3B8A7FE5" w14:textId="77777777" w:rsidR="00637973" w:rsidRPr="00CC600E" w:rsidRDefault="00637973" w:rsidP="00637973">
            <w:pPr>
              <w:contextualSpacing/>
              <w:jc w:val="center"/>
              <w:rPr>
                <w:sz w:val="20"/>
              </w:rPr>
            </w:pPr>
            <w:r w:rsidRPr="00CC600E">
              <w:rPr>
                <w:rFonts w:ascii="HelveticaNeueLT Std Lt" w:hAnsi="HelveticaNeueLT Std Lt" w:cs="Arial"/>
                <w:spacing w:val="-2"/>
                <w:szCs w:val="22"/>
              </w:rPr>
              <w:sym w:font="Wingdings" w:char="F0FC"/>
            </w:r>
          </w:p>
        </w:tc>
        <w:tc>
          <w:tcPr>
            <w:tcW w:w="992" w:type="dxa"/>
          </w:tcPr>
          <w:p w14:paraId="4B5949FC" w14:textId="77777777" w:rsidR="00637973" w:rsidRPr="00CC600E" w:rsidRDefault="00637973" w:rsidP="00637973">
            <w:pPr>
              <w:contextualSpacing/>
              <w:jc w:val="both"/>
              <w:rPr>
                <w:rFonts w:eastAsia="Calibri" w:cs="Arial"/>
                <w:color w:val="000000"/>
                <w:sz w:val="20"/>
              </w:rPr>
            </w:pPr>
          </w:p>
        </w:tc>
      </w:tr>
    </w:tbl>
    <w:p w14:paraId="0AAC6310" w14:textId="77777777" w:rsidR="002979BD" w:rsidRPr="00C149CA" w:rsidRDefault="002979BD">
      <w:pPr>
        <w:rPr>
          <w:highlight w:val="yellow"/>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080"/>
      </w:tblGrid>
      <w:tr w:rsidR="005C79F0" w:rsidRPr="00C149CA" w14:paraId="31B4CD4E" w14:textId="77777777" w:rsidTr="005C79F0">
        <w:trPr>
          <w:trHeight w:val="197"/>
        </w:trPr>
        <w:tc>
          <w:tcPr>
            <w:tcW w:w="8647" w:type="dxa"/>
            <w:gridSpan w:val="2"/>
            <w:shd w:val="clear" w:color="auto" w:fill="E0E0E0"/>
          </w:tcPr>
          <w:p w14:paraId="126116CF" w14:textId="77777777" w:rsidR="005C79F0" w:rsidRPr="00CC600E" w:rsidRDefault="005C79F0" w:rsidP="00EA57C0">
            <w:pPr>
              <w:jc w:val="both"/>
              <w:rPr>
                <w:b/>
                <w:snapToGrid w:val="0"/>
                <w:sz w:val="20"/>
              </w:rPr>
            </w:pPr>
            <w:r w:rsidRPr="00CC600E">
              <w:rPr>
                <w:b/>
                <w:snapToGrid w:val="0"/>
                <w:sz w:val="20"/>
              </w:rPr>
              <w:t>Accountabilities applying to all employees</w:t>
            </w:r>
          </w:p>
        </w:tc>
      </w:tr>
      <w:tr w:rsidR="005C79F0" w:rsidRPr="00C149CA" w14:paraId="0E099238" w14:textId="77777777" w:rsidTr="005C79F0">
        <w:trPr>
          <w:trHeight w:val="589"/>
        </w:trPr>
        <w:tc>
          <w:tcPr>
            <w:tcW w:w="567" w:type="dxa"/>
          </w:tcPr>
          <w:p w14:paraId="0034F578" w14:textId="77777777" w:rsidR="005C79F0" w:rsidRPr="00CC600E" w:rsidRDefault="005C79F0" w:rsidP="00CF7B62">
            <w:pPr>
              <w:numPr>
                <w:ilvl w:val="0"/>
                <w:numId w:val="41"/>
              </w:numPr>
              <w:jc w:val="both"/>
              <w:rPr>
                <w:sz w:val="20"/>
              </w:rPr>
            </w:pPr>
          </w:p>
        </w:tc>
        <w:tc>
          <w:tcPr>
            <w:tcW w:w="8080" w:type="dxa"/>
          </w:tcPr>
          <w:p w14:paraId="0AB99EB1" w14:textId="77777777" w:rsidR="005C79F0" w:rsidRPr="00CC600E" w:rsidRDefault="005C79F0" w:rsidP="00EA57C0">
            <w:pPr>
              <w:jc w:val="both"/>
              <w:rPr>
                <w:snapToGrid w:val="0"/>
                <w:color w:val="000000"/>
                <w:sz w:val="20"/>
                <w:u w:val="single"/>
              </w:rPr>
            </w:pPr>
            <w:r w:rsidRPr="00CC600E">
              <w:rPr>
                <w:b/>
                <w:snapToGrid w:val="0"/>
                <w:color w:val="000000"/>
                <w:sz w:val="20"/>
              </w:rPr>
              <w:t>Health &amp; Safety</w:t>
            </w:r>
            <w:r w:rsidRPr="00CC600E">
              <w:rPr>
                <w:snapToGrid w:val="0"/>
                <w:color w:val="000000"/>
                <w:sz w:val="20"/>
              </w:rPr>
              <w:t>: Take care of your own health and safety and that of others, ensuring that you comply and promote the wellbeing, health and safety of staff at all times.</w:t>
            </w:r>
          </w:p>
        </w:tc>
      </w:tr>
      <w:tr w:rsidR="005C79F0" w:rsidRPr="00C149CA" w14:paraId="7848178A" w14:textId="77777777" w:rsidTr="005C79F0">
        <w:trPr>
          <w:trHeight w:val="714"/>
        </w:trPr>
        <w:tc>
          <w:tcPr>
            <w:tcW w:w="567" w:type="dxa"/>
            <w:tcBorders>
              <w:bottom w:val="single" w:sz="4" w:space="0" w:color="auto"/>
            </w:tcBorders>
          </w:tcPr>
          <w:p w14:paraId="203B2CC0" w14:textId="77777777" w:rsidR="005C79F0" w:rsidRPr="00CC600E" w:rsidRDefault="005C79F0" w:rsidP="00CF7B62">
            <w:pPr>
              <w:numPr>
                <w:ilvl w:val="0"/>
                <w:numId w:val="41"/>
              </w:numPr>
              <w:jc w:val="both"/>
              <w:rPr>
                <w:sz w:val="20"/>
              </w:rPr>
            </w:pPr>
          </w:p>
        </w:tc>
        <w:tc>
          <w:tcPr>
            <w:tcW w:w="8080" w:type="dxa"/>
            <w:tcBorders>
              <w:bottom w:val="single" w:sz="4" w:space="0" w:color="auto"/>
            </w:tcBorders>
          </w:tcPr>
          <w:p w14:paraId="1930981C" w14:textId="77777777" w:rsidR="005C79F0" w:rsidRPr="00CC600E" w:rsidRDefault="005C79F0" w:rsidP="00EA57C0">
            <w:pPr>
              <w:jc w:val="both"/>
              <w:rPr>
                <w:sz w:val="20"/>
                <w:u w:val="single"/>
              </w:rPr>
            </w:pPr>
            <w:r w:rsidRPr="00CC600E">
              <w:rPr>
                <w:b/>
                <w:sz w:val="20"/>
              </w:rPr>
              <w:t>Equality and Diversity</w:t>
            </w:r>
            <w:r w:rsidRPr="00CC600E">
              <w:rPr>
                <w:sz w:val="20"/>
              </w:rPr>
              <w:t xml:space="preserve">:  Work at all times in line with the Equality and Diversity Policy, and promote an inclusive environment at all times. </w:t>
            </w:r>
          </w:p>
        </w:tc>
      </w:tr>
      <w:tr w:rsidR="005C79F0" w:rsidRPr="00C149CA" w14:paraId="781766F2" w14:textId="77777777" w:rsidTr="005C79F0">
        <w:trPr>
          <w:trHeight w:val="465"/>
        </w:trPr>
        <w:tc>
          <w:tcPr>
            <w:tcW w:w="567" w:type="dxa"/>
          </w:tcPr>
          <w:p w14:paraId="00BBF585" w14:textId="77777777" w:rsidR="005C79F0" w:rsidRPr="00CC600E" w:rsidRDefault="005C79F0" w:rsidP="00CF7B62">
            <w:pPr>
              <w:numPr>
                <w:ilvl w:val="0"/>
                <w:numId w:val="41"/>
              </w:numPr>
              <w:jc w:val="both"/>
              <w:rPr>
                <w:sz w:val="20"/>
              </w:rPr>
            </w:pPr>
          </w:p>
        </w:tc>
        <w:tc>
          <w:tcPr>
            <w:tcW w:w="8080" w:type="dxa"/>
          </w:tcPr>
          <w:p w14:paraId="45C6AC3C" w14:textId="77777777" w:rsidR="005C79F0" w:rsidRPr="00CC600E" w:rsidRDefault="005C79F0" w:rsidP="00EA57C0">
            <w:pPr>
              <w:jc w:val="both"/>
              <w:rPr>
                <w:snapToGrid w:val="0"/>
                <w:color w:val="000000"/>
                <w:sz w:val="20"/>
              </w:rPr>
            </w:pPr>
            <w:r w:rsidRPr="00CC600E">
              <w:rPr>
                <w:b/>
                <w:snapToGrid w:val="0"/>
                <w:color w:val="000000"/>
                <w:sz w:val="20"/>
              </w:rPr>
              <w:t>Values</w:t>
            </w:r>
            <w:r w:rsidRPr="00CC600E">
              <w:rPr>
                <w:snapToGrid w:val="0"/>
                <w:color w:val="000000"/>
                <w:sz w:val="20"/>
              </w:rPr>
              <w:t xml:space="preserve">: Carry out all responsibilities using the College </w:t>
            </w:r>
            <w:r w:rsidR="00151F29" w:rsidRPr="00CC600E">
              <w:rPr>
                <w:snapToGrid w:val="0"/>
                <w:color w:val="000000"/>
                <w:sz w:val="20"/>
              </w:rPr>
              <w:t>v</w:t>
            </w:r>
            <w:r w:rsidRPr="00CC600E">
              <w:rPr>
                <w:snapToGrid w:val="0"/>
                <w:color w:val="000000"/>
                <w:sz w:val="20"/>
              </w:rPr>
              <w:t>alues and College priorities as the basis for your day</w:t>
            </w:r>
            <w:r w:rsidR="00257752" w:rsidRPr="00CC600E">
              <w:rPr>
                <w:snapToGrid w:val="0"/>
                <w:color w:val="000000"/>
                <w:sz w:val="20"/>
              </w:rPr>
              <w:t>-</w:t>
            </w:r>
            <w:r w:rsidRPr="00CC600E">
              <w:rPr>
                <w:snapToGrid w:val="0"/>
                <w:color w:val="000000"/>
                <w:sz w:val="20"/>
              </w:rPr>
              <w:t>to</w:t>
            </w:r>
            <w:r w:rsidR="00257752" w:rsidRPr="00CC600E">
              <w:rPr>
                <w:snapToGrid w:val="0"/>
                <w:color w:val="000000"/>
                <w:sz w:val="20"/>
              </w:rPr>
              <w:t>-</w:t>
            </w:r>
            <w:r w:rsidRPr="00CC600E">
              <w:rPr>
                <w:snapToGrid w:val="0"/>
                <w:color w:val="000000"/>
                <w:sz w:val="20"/>
              </w:rPr>
              <w:t>day actions.</w:t>
            </w:r>
          </w:p>
          <w:p w14:paraId="71CA471F" w14:textId="77777777" w:rsidR="005C79F0" w:rsidRPr="00CC600E" w:rsidRDefault="005C79F0" w:rsidP="00EA57C0">
            <w:pPr>
              <w:jc w:val="both"/>
              <w:rPr>
                <w:snapToGrid w:val="0"/>
                <w:color w:val="000000"/>
                <w:sz w:val="20"/>
                <w:u w:val="single"/>
              </w:rPr>
            </w:pPr>
          </w:p>
        </w:tc>
      </w:tr>
      <w:tr w:rsidR="007F0EC1" w:rsidRPr="00C149CA" w14:paraId="30929308" w14:textId="77777777" w:rsidTr="005C79F0">
        <w:trPr>
          <w:trHeight w:val="465"/>
        </w:trPr>
        <w:tc>
          <w:tcPr>
            <w:tcW w:w="567" w:type="dxa"/>
          </w:tcPr>
          <w:p w14:paraId="34D54754" w14:textId="77777777" w:rsidR="007F0EC1" w:rsidRPr="00CC600E" w:rsidRDefault="007F0EC1" w:rsidP="00CF7B62">
            <w:pPr>
              <w:numPr>
                <w:ilvl w:val="0"/>
                <w:numId w:val="41"/>
              </w:numPr>
              <w:jc w:val="both"/>
              <w:rPr>
                <w:sz w:val="20"/>
              </w:rPr>
            </w:pPr>
          </w:p>
        </w:tc>
        <w:tc>
          <w:tcPr>
            <w:tcW w:w="8080" w:type="dxa"/>
          </w:tcPr>
          <w:p w14:paraId="751E2D44" w14:textId="77777777" w:rsidR="007F0EC1" w:rsidRPr="00CC600E" w:rsidRDefault="007F0EC1" w:rsidP="00EA57C0">
            <w:pPr>
              <w:jc w:val="both"/>
              <w:rPr>
                <w:bCs/>
                <w:snapToGrid w:val="0"/>
                <w:color w:val="000000"/>
                <w:sz w:val="20"/>
              </w:rPr>
            </w:pPr>
            <w:r w:rsidRPr="00CC600E">
              <w:rPr>
                <w:b/>
                <w:snapToGrid w:val="0"/>
                <w:color w:val="000000"/>
                <w:sz w:val="20"/>
              </w:rPr>
              <w:t>Safeguarding:</w:t>
            </w:r>
            <w:r w:rsidRPr="00CC600E">
              <w:rPr>
                <w:bCs/>
                <w:snapToGrid w:val="0"/>
                <w:color w:val="000000"/>
                <w:sz w:val="20"/>
              </w:rPr>
              <w:t xml:space="preserve"> Follow all guidance on the college Safeguarding Procedures and Policies undertaking all CPD where required. Utili</w:t>
            </w:r>
            <w:r w:rsidR="006224DB" w:rsidRPr="00CC600E">
              <w:rPr>
                <w:bCs/>
                <w:snapToGrid w:val="0"/>
                <w:color w:val="000000"/>
                <w:sz w:val="20"/>
              </w:rPr>
              <w:t>s</w:t>
            </w:r>
            <w:r w:rsidRPr="00CC600E">
              <w:rPr>
                <w:bCs/>
                <w:snapToGrid w:val="0"/>
                <w:color w:val="000000"/>
                <w:sz w:val="20"/>
              </w:rPr>
              <w:t>e appropriate college systems to report any concerns in relation to the welfare of learners and colleagues</w:t>
            </w:r>
          </w:p>
          <w:p w14:paraId="21BB7C0C" w14:textId="77777777" w:rsidR="007F0EC1" w:rsidRPr="00CC600E" w:rsidRDefault="007F0EC1" w:rsidP="00EA57C0">
            <w:pPr>
              <w:jc w:val="both"/>
              <w:rPr>
                <w:bCs/>
                <w:snapToGrid w:val="0"/>
                <w:color w:val="000000"/>
                <w:sz w:val="20"/>
              </w:rPr>
            </w:pPr>
          </w:p>
        </w:tc>
      </w:tr>
      <w:tr w:rsidR="005C79F0" w:rsidRPr="003F6DB0" w14:paraId="304C6CD4" w14:textId="77777777" w:rsidTr="005C79F0">
        <w:trPr>
          <w:trHeight w:val="465"/>
        </w:trPr>
        <w:tc>
          <w:tcPr>
            <w:tcW w:w="567" w:type="dxa"/>
          </w:tcPr>
          <w:p w14:paraId="021F5601" w14:textId="77777777" w:rsidR="005C79F0" w:rsidRPr="00CC600E" w:rsidRDefault="005C79F0" w:rsidP="00CF7B62">
            <w:pPr>
              <w:numPr>
                <w:ilvl w:val="0"/>
                <w:numId w:val="41"/>
              </w:numPr>
              <w:jc w:val="both"/>
              <w:rPr>
                <w:sz w:val="20"/>
              </w:rPr>
            </w:pPr>
          </w:p>
        </w:tc>
        <w:tc>
          <w:tcPr>
            <w:tcW w:w="8080" w:type="dxa"/>
          </w:tcPr>
          <w:p w14:paraId="07330B68" w14:textId="77777777" w:rsidR="005C79F0" w:rsidRPr="00BF578B" w:rsidRDefault="005C79F0" w:rsidP="00EA57C0">
            <w:pPr>
              <w:jc w:val="both"/>
              <w:rPr>
                <w:snapToGrid w:val="0"/>
                <w:color w:val="000000"/>
                <w:sz w:val="20"/>
              </w:rPr>
            </w:pPr>
            <w:r w:rsidRPr="00CC600E">
              <w:rPr>
                <w:b/>
                <w:snapToGrid w:val="0"/>
                <w:color w:val="000000"/>
                <w:sz w:val="20"/>
              </w:rPr>
              <w:t>Policies</w:t>
            </w:r>
            <w:r w:rsidRPr="00CC600E">
              <w:rPr>
                <w:snapToGrid w:val="0"/>
                <w:color w:val="000000"/>
                <w:sz w:val="20"/>
              </w:rPr>
              <w:t>: Support all policies, ensuring full compliance with the procedures that accompany these.</w:t>
            </w:r>
          </w:p>
          <w:p w14:paraId="4C493A3F" w14:textId="77777777" w:rsidR="005C79F0" w:rsidRPr="003F6DB0" w:rsidRDefault="005C79F0" w:rsidP="00EA57C0">
            <w:pPr>
              <w:jc w:val="both"/>
              <w:rPr>
                <w:snapToGrid w:val="0"/>
                <w:color w:val="000000"/>
                <w:sz w:val="20"/>
                <w:u w:val="single"/>
              </w:rPr>
            </w:pPr>
          </w:p>
        </w:tc>
      </w:tr>
    </w:tbl>
    <w:p w14:paraId="7EF7C56C" w14:textId="77777777" w:rsidR="00C71C7C" w:rsidRPr="003F6DB0" w:rsidRDefault="00C71C7C" w:rsidP="003F6DB0">
      <w:pPr>
        <w:jc w:val="both"/>
        <w:rPr>
          <w:sz w:val="20"/>
        </w:rPr>
      </w:pPr>
    </w:p>
    <w:sectPr w:rsidR="00C71C7C" w:rsidRPr="003F6DB0">
      <w:headerReference w:type="default" r:id="rId8"/>
      <w:footerReference w:type="default" r:id="rId9"/>
      <w:pgSz w:w="11907" w:h="16840" w:code="9"/>
      <w:pgMar w:top="851" w:right="1797" w:bottom="709"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78BE" w14:textId="77777777" w:rsidR="000414C0" w:rsidRDefault="000414C0">
      <w:r>
        <w:separator/>
      </w:r>
    </w:p>
  </w:endnote>
  <w:endnote w:type="continuationSeparator" w:id="0">
    <w:p w14:paraId="461CE041" w14:textId="77777777" w:rsidR="000414C0" w:rsidRDefault="0004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2670" w14:textId="77777777" w:rsidR="0019322A" w:rsidRDefault="0019322A">
    <w:pPr>
      <w:pStyle w:val="Footer"/>
      <w:rPr>
        <w:rStyle w:val="PageNumber"/>
        <w:sz w:val="18"/>
        <w:szCs w:val="18"/>
      </w:rPr>
    </w:pP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97DC8">
      <w:rPr>
        <w:rStyle w:val="PageNumber"/>
        <w:noProof/>
        <w:sz w:val="18"/>
        <w:szCs w:val="18"/>
      </w:rPr>
      <w:t>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97DC8">
      <w:rPr>
        <w:rStyle w:val="PageNumber"/>
        <w:noProof/>
        <w:sz w:val="18"/>
        <w:szCs w:val="18"/>
      </w:rPr>
      <w:t>3</w:t>
    </w:r>
    <w:r>
      <w:rPr>
        <w:rStyle w:val="PageNumber"/>
        <w:sz w:val="18"/>
        <w:szCs w:val="18"/>
      </w:rPr>
      <w:fldChar w:fldCharType="end"/>
    </w:r>
    <w:r>
      <w:rPr>
        <w:rStyle w:val="PageNumber"/>
        <w:sz w:val="18"/>
        <w:szCs w:val="18"/>
      </w:rPr>
      <w:tab/>
      <w:t xml:space="preserve">                                                                                                                 </w:t>
    </w:r>
    <w:r w:rsidR="006B6F16">
      <w:rPr>
        <w:rStyle w:val="PageNumber"/>
        <w:sz w:val="18"/>
        <w:szCs w:val="18"/>
      </w:rPr>
      <w:t>Form No. JD 1</w:t>
    </w:r>
  </w:p>
  <w:p w14:paraId="30464957" w14:textId="77777777" w:rsidR="0019322A" w:rsidRDefault="006B6F16">
    <w:pPr>
      <w:pStyle w:val="Footer"/>
      <w:jc w:val="right"/>
    </w:pPr>
    <w:r>
      <w:rPr>
        <w:rStyle w:val="PageNumber"/>
        <w:sz w:val="18"/>
        <w:szCs w:val="18"/>
      </w:rPr>
      <w:t>Issue 1 (All employees) 26/04/2021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6683" w14:textId="77777777" w:rsidR="000414C0" w:rsidRDefault="000414C0">
      <w:r>
        <w:separator/>
      </w:r>
    </w:p>
  </w:footnote>
  <w:footnote w:type="continuationSeparator" w:id="0">
    <w:p w14:paraId="670969B5" w14:textId="77777777" w:rsidR="000414C0" w:rsidRDefault="0004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C6B2" w14:textId="77777777" w:rsidR="0019322A" w:rsidRDefault="006B6F16">
    <w:pPr>
      <w:pStyle w:val="Header"/>
      <w:jc w:val="center"/>
    </w:pPr>
    <w:r w:rsidRPr="00C35407">
      <w:rPr>
        <w:noProof/>
        <w:lang w:eastAsia="en-GB"/>
      </w:rPr>
      <w:drawing>
        <wp:anchor distT="0" distB="0" distL="114300" distR="114300" simplePos="0" relativeHeight="251657216" behindDoc="0" locked="0" layoutInCell="1" allowOverlap="1" wp14:anchorId="25D40C31" wp14:editId="52E47FED">
          <wp:simplePos x="0" y="0"/>
          <wp:positionH relativeFrom="margin">
            <wp:posOffset>4329430</wp:posOffset>
          </wp:positionH>
          <wp:positionV relativeFrom="margin">
            <wp:posOffset>-504825</wp:posOffset>
          </wp:positionV>
          <wp:extent cx="1321200" cy="518400"/>
          <wp:effectExtent l="0" t="0" r="0" b="0"/>
          <wp:wrapSquare wrapText="bothSides"/>
          <wp:docPr id="2" name="Picture 2" descr="Description: C&amp;V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amp;V COLLEG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1200" cy="518400"/>
                  </a:xfrm>
                  <a:prstGeom prst="rect">
                    <a:avLst/>
                  </a:prstGeom>
                  <a:noFill/>
                  <a:ln>
                    <a:noFill/>
                  </a:ln>
                </pic:spPr>
              </pic:pic>
            </a:graphicData>
          </a:graphic>
        </wp:anchor>
      </w:drawing>
    </w:r>
  </w:p>
  <w:p w14:paraId="3BCE4FA4" w14:textId="77777777" w:rsidR="0019322A" w:rsidRDefault="0019322A">
    <w:pPr>
      <w:pStyle w:val="Header"/>
    </w:pPr>
  </w:p>
  <w:p w14:paraId="74D20A29" w14:textId="77777777" w:rsidR="0019322A" w:rsidRDefault="00193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22657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A61E66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A5CAC"/>
    <w:multiLevelType w:val="hybridMultilevel"/>
    <w:tmpl w:val="F0266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604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C2393"/>
    <w:multiLevelType w:val="hybridMultilevel"/>
    <w:tmpl w:val="59CA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A104C"/>
    <w:multiLevelType w:val="hybridMultilevel"/>
    <w:tmpl w:val="CBCA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853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AA3A94"/>
    <w:multiLevelType w:val="hybridMultilevel"/>
    <w:tmpl w:val="DFA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B0020"/>
    <w:multiLevelType w:val="hybridMultilevel"/>
    <w:tmpl w:val="04BC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F417B"/>
    <w:multiLevelType w:val="hybridMultilevel"/>
    <w:tmpl w:val="B4EA2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125A2"/>
    <w:multiLevelType w:val="hybridMultilevel"/>
    <w:tmpl w:val="05B0A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F830BB"/>
    <w:multiLevelType w:val="hybridMultilevel"/>
    <w:tmpl w:val="3E8E4D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AF0FF0"/>
    <w:multiLevelType w:val="hybridMultilevel"/>
    <w:tmpl w:val="59D6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D1B6C"/>
    <w:multiLevelType w:val="hybridMultilevel"/>
    <w:tmpl w:val="40CEB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BF4C7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3261C4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3AE031F"/>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6C919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4E0477"/>
    <w:multiLevelType w:val="hybridMultilevel"/>
    <w:tmpl w:val="ECECD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45FB6"/>
    <w:multiLevelType w:val="hybridMultilevel"/>
    <w:tmpl w:val="456A827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80F0F"/>
    <w:multiLevelType w:val="hybridMultilevel"/>
    <w:tmpl w:val="AD96C5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9B2C11"/>
    <w:multiLevelType w:val="hybridMultilevel"/>
    <w:tmpl w:val="73A87F14"/>
    <w:lvl w:ilvl="0" w:tplc="04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9E66120"/>
    <w:multiLevelType w:val="multilevel"/>
    <w:tmpl w:val="73A87F14"/>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D6E700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13D0197"/>
    <w:multiLevelType w:val="hybridMultilevel"/>
    <w:tmpl w:val="4EAA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66BA8"/>
    <w:multiLevelType w:val="hybridMultilevel"/>
    <w:tmpl w:val="B47208FA"/>
    <w:lvl w:ilvl="0" w:tplc="08090003">
      <w:start w:val="1"/>
      <w:numFmt w:val="bullet"/>
      <w:lvlText w:val="o"/>
      <w:lvlJc w:val="left"/>
      <w:pPr>
        <w:tabs>
          <w:tab w:val="num" w:pos="360"/>
        </w:tabs>
        <w:ind w:left="360" w:hanging="360"/>
      </w:pPr>
      <w:rPr>
        <w:rFonts w:ascii="Courier New" w:hAnsi="Courier New" w:cs="Courier New"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1282E6F"/>
    <w:multiLevelType w:val="hybridMultilevel"/>
    <w:tmpl w:val="0F7668A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2218A"/>
    <w:multiLevelType w:val="hybridMultilevel"/>
    <w:tmpl w:val="ABC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03BE1"/>
    <w:multiLevelType w:val="multilevel"/>
    <w:tmpl w:val="D8942204"/>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6BC3706"/>
    <w:multiLevelType w:val="hybridMultilevel"/>
    <w:tmpl w:val="422E68F8"/>
    <w:lvl w:ilvl="0" w:tplc="04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7191A9D"/>
    <w:multiLevelType w:val="singleLevel"/>
    <w:tmpl w:val="0809000F"/>
    <w:lvl w:ilvl="0">
      <w:start w:val="1"/>
      <w:numFmt w:val="decimal"/>
      <w:lvlText w:val="%1."/>
      <w:lvlJc w:val="left"/>
      <w:pPr>
        <w:ind w:left="360" w:hanging="360"/>
      </w:pPr>
    </w:lvl>
  </w:abstractNum>
  <w:abstractNum w:abstractNumId="31" w15:restartNumberingAfterBreak="0">
    <w:nsid w:val="596A7B45"/>
    <w:multiLevelType w:val="hybridMultilevel"/>
    <w:tmpl w:val="D0943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23567"/>
    <w:multiLevelType w:val="hybridMultilevel"/>
    <w:tmpl w:val="5A6C4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306186"/>
    <w:multiLevelType w:val="hybridMultilevel"/>
    <w:tmpl w:val="3626E1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0A730E1"/>
    <w:multiLevelType w:val="hybridMultilevel"/>
    <w:tmpl w:val="1BF4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06430"/>
    <w:multiLevelType w:val="multilevel"/>
    <w:tmpl w:val="93803184"/>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671E3A1A"/>
    <w:multiLevelType w:val="hybridMultilevel"/>
    <w:tmpl w:val="726AA9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841CE"/>
    <w:multiLevelType w:val="hybridMultilevel"/>
    <w:tmpl w:val="93803184"/>
    <w:lvl w:ilvl="0" w:tplc="A472404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A81196E"/>
    <w:multiLevelType w:val="hybridMultilevel"/>
    <w:tmpl w:val="B1B2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21A00"/>
    <w:multiLevelType w:val="hybridMultilevel"/>
    <w:tmpl w:val="68922D20"/>
    <w:lvl w:ilvl="0" w:tplc="D2386CEA">
      <w:start w:val="1"/>
      <w:numFmt w:val="bullet"/>
      <w:pStyle w:val="ListBullet4"/>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F0D33"/>
    <w:multiLevelType w:val="hybridMultilevel"/>
    <w:tmpl w:val="39D28052"/>
    <w:lvl w:ilvl="0" w:tplc="3C722BD8">
      <w:start w:val="1"/>
      <w:numFmt w:val="decimal"/>
      <w:lvlText w:val="%1."/>
      <w:lvlJc w:val="left"/>
      <w:pPr>
        <w:tabs>
          <w:tab w:val="num" w:pos="644"/>
        </w:tabs>
        <w:ind w:left="644"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A12129"/>
    <w:multiLevelType w:val="hybridMultilevel"/>
    <w:tmpl w:val="D1040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1EE063D"/>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74203F3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09224544">
    <w:abstractNumId w:val="3"/>
  </w:num>
  <w:num w:numId="2" w16cid:durableId="769202099">
    <w:abstractNumId w:val="43"/>
  </w:num>
  <w:num w:numId="3" w16cid:durableId="240330178">
    <w:abstractNumId w:val="6"/>
  </w:num>
  <w:num w:numId="4" w16cid:durableId="361324791">
    <w:abstractNumId w:val="17"/>
  </w:num>
  <w:num w:numId="5" w16cid:durableId="639500754">
    <w:abstractNumId w:val="30"/>
  </w:num>
  <w:num w:numId="6" w16cid:durableId="1424836328">
    <w:abstractNumId w:val="14"/>
  </w:num>
  <w:num w:numId="7" w16cid:durableId="1149899826">
    <w:abstractNumId w:val="23"/>
  </w:num>
  <w:num w:numId="8" w16cid:durableId="333463035">
    <w:abstractNumId w:val="15"/>
  </w:num>
  <w:num w:numId="9" w16cid:durableId="1029990203">
    <w:abstractNumId w:val="20"/>
  </w:num>
  <w:num w:numId="10" w16cid:durableId="1025863991">
    <w:abstractNumId w:val="37"/>
  </w:num>
  <w:num w:numId="11" w16cid:durableId="2107537438">
    <w:abstractNumId w:val="35"/>
  </w:num>
  <w:num w:numId="12" w16cid:durableId="1432772418">
    <w:abstractNumId w:val="25"/>
  </w:num>
  <w:num w:numId="13" w16cid:durableId="595481625">
    <w:abstractNumId w:val="0"/>
  </w:num>
  <w:num w:numId="14" w16cid:durableId="956449839">
    <w:abstractNumId w:val="39"/>
  </w:num>
  <w:num w:numId="15" w16cid:durableId="1240991034">
    <w:abstractNumId w:val="29"/>
  </w:num>
  <w:num w:numId="16" w16cid:durableId="824205097">
    <w:abstractNumId w:val="21"/>
  </w:num>
  <w:num w:numId="17" w16cid:durableId="1242832261">
    <w:abstractNumId w:val="22"/>
  </w:num>
  <w:num w:numId="18" w16cid:durableId="1034967335">
    <w:abstractNumId w:val="33"/>
  </w:num>
  <w:num w:numId="19" w16cid:durableId="1290279731">
    <w:abstractNumId w:val="5"/>
  </w:num>
  <w:num w:numId="20" w16cid:durableId="1829050065">
    <w:abstractNumId w:val="34"/>
  </w:num>
  <w:num w:numId="21" w16cid:durableId="34736959">
    <w:abstractNumId w:val="7"/>
  </w:num>
  <w:num w:numId="22" w16cid:durableId="1079863195">
    <w:abstractNumId w:val="19"/>
  </w:num>
  <w:num w:numId="23" w16cid:durableId="831605357">
    <w:abstractNumId w:val="2"/>
  </w:num>
  <w:num w:numId="24" w16cid:durableId="687483264">
    <w:abstractNumId w:val="41"/>
  </w:num>
  <w:num w:numId="25" w16cid:durableId="669412563">
    <w:abstractNumId w:val="24"/>
  </w:num>
  <w:num w:numId="26" w16cid:durableId="2129271765">
    <w:abstractNumId w:val="11"/>
  </w:num>
  <w:num w:numId="27" w16cid:durableId="1014460557">
    <w:abstractNumId w:val="4"/>
  </w:num>
  <w:num w:numId="28" w16cid:durableId="2056855321">
    <w:abstractNumId w:val="8"/>
  </w:num>
  <w:num w:numId="29" w16cid:durableId="2057773198">
    <w:abstractNumId w:val="10"/>
  </w:num>
  <w:num w:numId="30" w16cid:durableId="759451776">
    <w:abstractNumId w:val="13"/>
  </w:num>
  <w:num w:numId="31" w16cid:durableId="1562516995">
    <w:abstractNumId w:val="32"/>
  </w:num>
  <w:num w:numId="32" w16cid:durableId="1180267986">
    <w:abstractNumId w:val="12"/>
  </w:num>
  <w:num w:numId="33" w16cid:durableId="1940678382">
    <w:abstractNumId w:val="40"/>
  </w:num>
  <w:num w:numId="34" w16cid:durableId="1906795539">
    <w:abstractNumId w:val="31"/>
  </w:num>
  <w:num w:numId="35" w16cid:durableId="290984761">
    <w:abstractNumId w:val="9"/>
  </w:num>
  <w:num w:numId="36" w16cid:durableId="168447553">
    <w:abstractNumId w:val="26"/>
  </w:num>
  <w:num w:numId="37" w16cid:durableId="77404905">
    <w:abstractNumId w:val="38"/>
  </w:num>
  <w:num w:numId="38" w16cid:durableId="560286051">
    <w:abstractNumId w:val="16"/>
  </w:num>
  <w:num w:numId="39" w16cid:durableId="1757045249">
    <w:abstractNumId w:val="28"/>
  </w:num>
  <w:num w:numId="40" w16cid:durableId="240679664">
    <w:abstractNumId w:val="18"/>
  </w:num>
  <w:num w:numId="41" w16cid:durableId="506362786">
    <w:abstractNumId w:val="42"/>
  </w:num>
  <w:num w:numId="42" w16cid:durableId="1803689918">
    <w:abstractNumId w:val="36"/>
  </w:num>
  <w:num w:numId="43" w16cid:durableId="1900554323">
    <w:abstractNumId w:val="1"/>
  </w:num>
  <w:num w:numId="44" w16cid:durableId="4685944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A5"/>
    <w:rsid w:val="000010B4"/>
    <w:rsid w:val="00010C4F"/>
    <w:rsid w:val="000136A8"/>
    <w:rsid w:val="000414C0"/>
    <w:rsid w:val="000562EA"/>
    <w:rsid w:val="0009284D"/>
    <w:rsid w:val="000C157A"/>
    <w:rsid w:val="000D0237"/>
    <w:rsid w:val="000E0D42"/>
    <w:rsid w:val="000E148C"/>
    <w:rsid w:val="000F466E"/>
    <w:rsid w:val="000F6CEE"/>
    <w:rsid w:val="00105EF5"/>
    <w:rsid w:val="00110965"/>
    <w:rsid w:val="00110FA2"/>
    <w:rsid w:val="00111168"/>
    <w:rsid w:val="001279C5"/>
    <w:rsid w:val="00151F29"/>
    <w:rsid w:val="00176596"/>
    <w:rsid w:val="00177120"/>
    <w:rsid w:val="00182FDB"/>
    <w:rsid w:val="0019322A"/>
    <w:rsid w:val="001B6185"/>
    <w:rsid w:val="001E2AB1"/>
    <w:rsid w:val="001F4663"/>
    <w:rsid w:val="00230691"/>
    <w:rsid w:val="002334D5"/>
    <w:rsid w:val="00242CDA"/>
    <w:rsid w:val="00242F0E"/>
    <w:rsid w:val="00257752"/>
    <w:rsid w:val="00266845"/>
    <w:rsid w:val="002951E4"/>
    <w:rsid w:val="002979BD"/>
    <w:rsid w:val="002B0B53"/>
    <w:rsid w:val="002B2275"/>
    <w:rsid w:val="002B56DB"/>
    <w:rsid w:val="002C32E1"/>
    <w:rsid w:val="00310CCB"/>
    <w:rsid w:val="00317995"/>
    <w:rsid w:val="00326DDC"/>
    <w:rsid w:val="00367D0F"/>
    <w:rsid w:val="0037019C"/>
    <w:rsid w:val="00377BF3"/>
    <w:rsid w:val="00377FAF"/>
    <w:rsid w:val="003962B2"/>
    <w:rsid w:val="003B5CCB"/>
    <w:rsid w:val="003D002B"/>
    <w:rsid w:val="003D7FB1"/>
    <w:rsid w:val="003F6DB0"/>
    <w:rsid w:val="004247E5"/>
    <w:rsid w:val="00450FCC"/>
    <w:rsid w:val="0046044D"/>
    <w:rsid w:val="0046060B"/>
    <w:rsid w:val="00465BAD"/>
    <w:rsid w:val="00472890"/>
    <w:rsid w:val="00475A90"/>
    <w:rsid w:val="004A3AE9"/>
    <w:rsid w:val="004B0E0C"/>
    <w:rsid w:val="004B628C"/>
    <w:rsid w:val="004B7E29"/>
    <w:rsid w:val="004C5561"/>
    <w:rsid w:val="004C69B2"/>
    <w:rsid w:val="004E5F71"/>
    <w:rsid w:val="004F4981"/>
    <w:rsid w:val="004F5522"/>
    <w:rsid w:val="004F69C5"/>
    <w:rsid w:val="00546662"/>
    <w:rsid w:val="00584C1F"/>
    <w:rsid w:val="005B5DF9"/>
    <w:rsid w:val="005C008E"/>
    <w:rsid w:val="005C79F0"/>
    <w:rsid w:val="005D18CE"/>
    <w:rsid w:val="005D2690"/>
    <w:rsid w:val="005E0DA9"/>
    <w:rsid w:val="005F2BED"/>
    <w:rsid w:val="00602648"/>
    <w:rsid w:val="006224DB"/>
    <w:rsid w:val="00637973"/>
    <w:rsid w:val="00643374"/>
    <w:rsid w:val="006811C4"/>
    <w:rsid w:val="006965A5"/>
    <w:rsid w:val="006A33AB"/>
    <w:rsid w:val="006B6F16"/>
    <w:rsid w:val="00712220"/>
    <w:rsid w:val="00716526"/>
    <w:rsid w:val="00716EBD"/>
    <w:rsid w:val="00727805"/>
    <w:rsid w:val="00735613"/>
    <w:rsid w:val="00737BDB"/>
    <w:rsid w:val="0074614A"/>
    <w:rsid w:val="007621D5"/>
    <w:rsid w:val="00767AD7"/>
    <w:rsid w:val="007966C8"/>
    <w:rsid w:val="00797DC8"/>
    <w:rsid w:val="007A4822"/>
    <w:rsid w:val="007A4B0D"/>
    <w:rsid w:val="007B3C88"/>
    <w:rsid w:val="007F0EC1"/>
    <w:rsid w:val="007F2183"/>
    <w:rsid w:val="00824F80"/>
    <w:rsid w:val="00836223"/>
    <w:rsid w:val="00837EAE"/>
    <w:rsid w:val="00865BA8"/>
    <w:rsid w:val="00867F23"/>
    <w:rsid w:val="008C1795"/>
    <w:rsid w:val="008F2AF3"/>
    <w:rsid w:val="0091782E"/>
    <w:rsid w:val="009245E7"/>
    <w:rsid w:val="00936591"/>
    <w:rsid w:val="00940277"/>
    <w:rsid w:val="00951A7D"/>
    <w:rsid w:val="00953A58"/>
    <w:rsid w:val="009647BD"/>
    <w:rsid w:val="00974A95"/>
    <w:rsid w:val="00993559"/>
    <w:rsid w:val="00996D21"/>
    <w:rsid w:val="009E0625"/>
    <w:rsid w:val="009E08F4"/>
    <w:rsid w:val="009E599B"/>
    <w:rsid w:val="00A232BB"/>
    <w:rsid w:val="00A607CB"/>
    <w:rsid w:val="00A76979"/>
    <w:rsid w:val="00AB3FFC"/>
    <w:rsid w:val="00AC70EE"/>
    <w:rsid w:val="00AD305F"/>
    <w:rsid w:val="00AD36D5"/>
    <w:rsid w:val="00AF641B"/>
    <w:rsid w:val="00B03FDC"/>
    <w:rsid w:val="00B1616C"/>
    <w:rsid w:val="00B2331A"/>
    <w:rsid w:val="00B406CE"/>
    <w:rsid w:val="00B4134C"/>
    <w:rsid w:val="00B4360C"/>
    <w:rsid w:val="00B65169"/>
    <w:rsid w:val="00B826EB"/>
    <w:rsid w:val="00B836DA"/>
    <w:rsid w:val="00B9588C"/>
    <w:rsid w:val="00BB1F29"/>
    <w:rsid w:val="00BE7617"/>
    <w:rsid w:val="00C06050"/>
    <w:rsid w:val="00C149CA"/>
    <w:rsid w:val="00C17495"/>
    <w:rsid w:val="00C50817"/>
    <w:rsid w:val="00C50831"/>
    <w:rsid w:val="00C5318B"/>
    <w:rsid w:val="00C71C7C"/>
    <w:rsid w:val="00C74403"/>
    <w:rsid w:val="00C9174C"/>
    <w:rsid w:val="00C917B3"/>
    <w:rsid w:val="00C939E6"/>
    <w:rsid w:val="00CC3115"/>
    <w:rsid w:val="00CC600E"/>
    <w:rsid w:val="00CD70D9"/>
    <w:rsid w:val="00CE34FC"/>
    <w:rsid w:val="00CF7B62"/>
    <w:rsid w:val="00D22450"/>
    <w:rsid w:val="00D31045"/>
    <w:rsid w:val="00DA006C"/>
    <w:rsid w:val="00DA2660"/>
    <w:rsid w:val="00DA2835"/>
    <w:rsid w:val="00DD0D78"/>
    <w:rsid w:val="00DE6F7C"/>
    <w:rsid w:val="00E340D3"/>
    <w:rsid w:val="00E35E6D"/>
    <w:rsid w:val="00E5465A"/>
    <w:rsid w:val="00E64D2D"/>
    <w:rsid w:val="00E75CF2"/>
    <w:rsid w:val="00E7610C"/>
    <w:rsid w:val="00E85B43"/>
    <w:rsid w:val="00E85F4C"/>
    <w:rsid w:val="00E90B36"/>
    <w:rsid w:val="00EA57C0"/>
    <w:rsid w:val="00EB58C2"/>
    <w:rsid w:val="00EB6EEF"/>
    <w:rsid w:val="00EC2940"/>
    <w:rsid w:val="00EC6453"/>
    <w:rsid w:val="00ED21F9"/>
    <w:rsid w:val="00EE1B6B"/>
    <w:rsid w:val="00EE4607"/>
    <w:rsid w:val="00EF5832"/>
    <w:rsid w:val="00F013A2"/>
    <w:rsid w:val="00F116CA"/>
    <w:rsid w:val="00F22A75"/>
    <w:rsid w:val="00FB5D94"/>
    <w:rsid w:val="00FC2BF2"/>
    <w:rsid w:val="00FD5024"/>
    <w:rsid w:val="00FE3445"/>
    <w:rsid w:val="00FF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24A6"/>
  <w15:chartTrackingRefBased/>
  <w15:docId w15:val="{AE357F1E-7DD8-4BF1-B5F8-092D5B05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pBdr>
        <w:bottom w:val="single" w:sz="4" w:space="1" w:color="auto"/>
      </w:pBdr>
      <w:outlineLvl w:val="0"/>
    </w:pPr>
    <w:rPr>
      <w:rFonts w:ascii="Arial" w:hAnsi="Arial"/>
      <w:sz w:val="28"/>
    </w:rPr>
  </w:style>
  <w:style w:type="paragraph" w:styleId="Heading2">
    <w:name w:val="heading 2"/>
    <w:basedOn w:val="Normal"/>
    <w:next w:val="Normal"/>
    <w:qFormat/>
    <w:pPr>
      <w:keepNext/>
      <w:spacing w:before="120"/>
      <w:outlineLvl w:val="1"/>
    </w:pPr>
    <w:rPr>
      <w:rFonts w:ascii="Arial" w:hAnsi="Arial"/>
      <w:b/>
      <w:sz w:val="28"/>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rPr>
      <w:rFonts w:ascii="Arial" w:hAnsi="Arial"/>
      <w:sz w:val="28"/>
    </w:rPr>
  </w:style>
  <w:style w:type="paragraph" w:styleId="BodyTextIndent2">
    <w:name w:val="Body Text Indent 2"/>
    <w:basedOn w:val="Normal"/>
    <w:link w:val="BodyTextIndent2Char"/>
    <w:semiHidden/>
    <w:pPr>
      <w:ind w:left="360"/>
    </w:pPr>
    <w:rPr>
      <w:rFonts w:ascii="Arial" w:hAnsi="Arial"/>
      <w:sz w:val="24"/>
    </w:rPr>
  </w:style>
  <w:style w:type="paragraph" w:styleId="BodyTextIndent3">
    <w:name w:val="Body Text Indent 3"/>
    <w:basedOn w:val="Normal"/>
    <w:semiHidden/>
    <w:pPr>
      <w:ind w:left="360"/>
    </w:pPr>
    <w:rPr>
      <w:rFonts w:ascii="Arial" w:hAnsi="Arial"/>
      <w:sz w:val="20"/>
    </w:rPr>
  </w:style>
  <w:style w:type="paragraph" w:styleId="Footer">
    <w:name w:val="footer"/>
    <w:basedOn w:val="Normal"/>
    <w:semiHidden/>
    <w:pPr>
      <w:tabs>
        <w:tab w:val="center" w:pos="4320"/>
        <w:tab w:val="right" w:pos="8640"/>
      </w:tabs>
    </w:pPr>
    <w:rPr>
      <w:sz w:val="24"/>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styleId="ListBullet4">
    <w:name w:val="List Bullet 4"/>
    <w:basedOn w:val="Normal"/>
    <w:semiHidden/>
    <w:pPr>
      <w:numPr>
        <w:numId w:val="14"/>
      </w:numPr>
    </w:pPr>
  </w:style>
  <w:style w:type="paragraph" w:styleId="BodyText">
    <w:name w:val="Body Text"/>
    <w:basedOn w:val="Normal"/>
    <w:semiHidden/>
    <w:rPr>
      <w:sz w:val="20"/>
    </w:rPr>
  </w:style>
  <w:style w:type="paragraph" w:styleId="ListParagraph">
    <w:name w:val="List Paragraph"/>
    <w:basedOn w:val="Normal"/>
    <w:uiPriority w:val="99"/>
    <w:qFormat/>
    <w:rsid w:val="00377FAF"/>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2B2275"/>
    <w:rPr>
      <w:rFonts w:ascii="Century Gothic" w:hAnsi="Century Gothic"/>
      <w:sz w:val="22"/>
      <w:lang w:eastAsia="en-US"/>
    </w:rPr>
  </w:style>
  <w:style w:type="character" w:customStyle="1" w:styleId="BodyTextIndent2Char">
    <w:name w:val="Body Text Indent 2 Char"/>
    <w:basedOn w:val="DefaultParagraphFont"/>
    <w:link w:val="BodyTextIndent2"/>
    <w:semiHidden/>
    <w:rsid w:val="00EA57C0"/>
    <w:rPr>
      <w:rFonts w:ascii="Arial" w:hAnsi="Arial"/>
      <w:sz w:val="24"/>
      <w:lang w:eastAsia="en-US"/>
    </w:rPr>
  </w:style>
  <w:style w:type="table" w:styleId="TableGrid">
    <w:name w:val="Table Grid"/>
    <w:basedOn w:val="TableNormal"/>
    <w:uiPriority w:val="59"/>
    <w:rsid w:val="00681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993559"/>
    <w:rPr>
      <w:rFonts w:ascii="Tahoma" w:hAnsi="Tahoma" w:cs="Tahoma"/>
      <w:sz w:val="16"/>
      <w:szCs w:val="16"/>
      <w:lang w:eastAsia="en-US"/>
    </w:rPr>
  </w:style>
  <w:style w:type="character" w:customStyle="1" w:styleId="normaltextrun">
    <w:name w:val="normaltextrun"/>
    <w:basedOn w:val="DefaultParagraphFont"/>
    <w:rsid w:val="00FF7E7A"/>
  </w:style>
  <w:style w:type="character" w:customStyle="1" w:styleId="eop">
    <w:name w:val="eop"/>
    <w:basedOn w:val="DefaultParagraphFont"/>
    <w:rsid w:val="00FF7E7A"/>
  </w:style>
  <w:style w:type="paragraph" w:styleId="ListBullet">
    <w:name w:val="List Bullet"/>
    <w:basedOn w:val="Normal"/>
    <w:uiPriority w:val="99"/>
    <w:unhideWhenUsed/>
    <w:rsid w:val="00637973"/>
    <w:pPr>
      <w:numPr>
        <w:numId w:val="43"/>
      </w:numPr>
      <w:spacing w:after="200" w:line="276" w:lineRule="auto"/>
      <w:contextualSpacing/>
    </w:pPr>
    <w:rPr>
      <w:rFonts w:asciiTheme="minorHAnsi" w:eastAsiaTheme="minorEastAsia" w:hAnsiTheme="minorHAnsi" w:cstheme="minorBidi"/>
      <w:szCs w:val="22"/>
      <w:lang w:val="en-US"/>
    </w:rPr>
  </w:style>
  <w:style w:type="paragraph" w:customStyle="1" w:styleId="xmsonormal">
    <w:name w:val="x_msonormal"/>
    <w:basedOn w:val="Normal"/>
    <w:rsid w:val="003B5CCB"/>
    <w:rPr>
      <w:rFonts w:ascii="Aptos" w:eastAsiaTheme="minorHAnsi" w:hAnsi="Aptos" w:cs="Calibri"/>
      <w:szCs w:val="22"/>
      <w:lang w:eastAsia="en-GB"/>
    </w:rPr>
  </w:style>
  <w:style w:type="character" w:styleId="CommentReference">
    <w:name w:val="annotation reference"/>
    <w:basedOn w:val="DefaultParagraphFont"/>
    <w:uiPriority w:val="99"/>
    <w:semiHidden/>
    <w:unhideWhenUsed/>
    <w:rsid w:val="00C149CA"/>
    <w:rPr>
      <w:sz w:val="16"/>
      <w:szCs w:val="16"/>
    </w:rPr>
  </w:style>
  <w:style w:type="paragraph" w:styleId="CommentText">
    <w:name w:val="annotation text"/>
    <w:basedOn w:val="Normal"/>
    <w:link w:val="CommentTextChar"/>
    <w:uiPriority w:val="99"/>
    <w:unhideWhenUsed/>
    <w:rsid w:val="00C149CA"/>
    <w:rPr>
      <w:sz w:val="20"/>
    </w:rPr>
  </w:style>
  <w:style w:type="character" w:customStyle="1" w:styleId="CommentTextChar">
    <w:name w:val="Comment Text Char"/>
    <w:basedOn w:val="DefaultParagraphFont"/>
    <w:link w:val="CommentText"/>
    <w:uiPriority w:val="99"/>
    <w:rsid w:val="00C149CA"/>
    <w:rPr>
      <w:rFonts w:ascii="Century Gothic" w:hAnsi="Century Gothic"/>
      <w:lang w:eastAsia="en-US"/>
    </w:rPr>
  </w:style>
  <w:style w:type="paragraph" w:styleId="CommentSubject">
    <w:name w:val="annotation subject"/>
    <w:basedOn w:val="CommentText"/>
    <w:next w:val="CommentText"/>
    <w:link w:val="CommentSubjectChar"/>
    <w:uiPriority w:val="99"/>
    <w:semiHidden/>
    <w:unhideWhenUsed/>
    <w:rsid w:val="00C149CA"/>
    <w:rPr>
      <w:b/>
      <w:bCs/>
    </w:rPr>
  </w:style>
  <w:style w:type="character" w:customStyle="1" w:styleId="CommentSubjectChar">
    <w:name w:val="Comment Subject Char"/>
    <w:basedOn w:val="CommentTextChar"/>
    <w:link w:val="CommentSubject"/>
    <w:uiPriority w:val="99"/>
    <w:semiHidden/>
    <w:rsid w:val="00C149CA"/>
    <w:rPr>
      <w:rFonts w:ascii="Century Gothic" w:hAnsi="Century Gothic"/>
      <w:b/>
      <w:bCs/>
      <w:lang w:eastAsia="en-US"/>
    </w:rPr>
  </w:style>
  <w:style w:type="character" w:customStyle="1" w:styleId="cf01">
    <w:name w:val="cf01"/>
    <w:basedOn w:val="DefaultParagraphFont"/>
    <w:rsid w:val="00E75C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64454">
      <w:bodyDiv w:val="1"/>
      <w:marLeft w:val="0"/>
      <w:marRight w:val="0"/>
      <w:marTop w:val="0"/>
      <w:marBottom w:val="0"/>
      <w:divBdr>
        <w:top w:val="none" w:sz="0" w:space="0" w:color="auto"/>
        <w:left w:val="none" w:sz="0" w:space="0" w:color="auto"/>
        <w:bottom w:val="none" w:sz="0" w:space="0" w:color="auto"/>
        <w:right w:val="none" w:sz="0" w:space="0" w:color="auto"/>
      </w:divBdr>
    </w:div>
    <w:div w:id="842017658">
      <w:bodyDiv w:val="1"/>
      <w:marLeft w:val="0"/>
      <w:marRight w:val="0"/>
      <w:marTop w:val="0"/>
      <w:marBottom w:val="0"/>
      <w:divBdr>
        <w:top w:val="none" w:sz="0" w:space="0" w:color="auto"/>
        <w:left w:val="none" w:sz="0" w:space="0" w:color="auto"/>
        <w:bottom w:val="none" w:sz="0" w:space="0" w:color="auto"/>
        <w:right w:val="none" w:sz="0" w:space="0" w:color="auto"/>
      </w:divBdr>
    </w:div>
    <w:div w:id="1070227235">
      <w:bodyDiv w:val="1"/>
      <w:marLeft w:val="0"/>
      <w:marRight w:val="0"/>
      <w:marTop w:val="0"/>
      <w:marBottom w:val="0"/>
      <w:divBdr>
        <w:top w:val="none" w:sz="0" w:space="0" w:color="auto"/>
        <w:left w:val="none" w:sz="0" w:space="0" w:color="auto"/>
        <w:bottom w:val="none" w:sz="0" w:space="0" w:color="auto"/>
        <w:right w:val="none" w:sz="0" w:space="0" w:color="auto"/>
      </w:divBdr>
    </w:div>
    <w:div w:id="1195077721">
      <w:bodyDiv w:val="1"/>
      <w:marLeft w:val="0"/>
      <w:marRight w:val="0"/>
      <w:marTop w:val="0"/>
      <w:marBottom w:val="0"/>
      <w:divBdr>
        <w:top w:val="none" w:sz="0" w:space="0" w:color="auto"/>
        <w:left w:val="none" w:sz="0" w:space="0" w:color="auto"/>
        <w:bottom w:val="none" w:sz="0" w:space="0" w:color="auto"/>
        <w:right w:val="none" w:sz="0" w:space="0" w:color="auto"/>
      </w:divBdr>
    </w:div>
    <w:div w:id="1494250205">
      <w:bodyDiv w:val="1"/>
      <w:marLeft w:val="0"/>
      <w:marRight w:val="0"/>
      <w:marTop w:val="0"/>
      <w:marBottom w:val="0"/>
      <w:divBdr>
        <w:top w:val="none" w:sz="0" w:space="0" w:color="auto"/>
        <w:left w:val="none" w:sz="0" w:space="0" w:color="auto"/>
        <w:bottom w:val="none" w:sz="0" w:space="0" w:color="auto"/>
        <w:right w:val="none" w:sz="0" w:space="0" w:color="auto"/>
      </w:divBdr>
    </w:div>
    <w:div w:id="210819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46FDE-5FBC-4EE2-8AE3-58F96801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838</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Rockwool</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Rockwool</dc:title>
  <dc:subject/>
  <dc:creator>Wayne Gwilym</dc:creator>
  <cp:keywords/>
  <dc:description/>
  <cp:lastModifiedBy>Emma Ross</cp:lastModifiedBy>
  <cp:revision>11</cp:revision>
  <cp:lastPrinted>2009-06-16T12:56:00Z</cp:lastPrinted>
  <dcterms:created xsi:type="dcterms:W3CDTF">2025-12-17T15:14:00Z</dcterms:created>
  <dcterms:modified xsi:type="dcterms:W3CDTF">2026-02-03T16:30:00Z</dcterms:modified>
</cp:coreProperties>
</file>