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C6AE" w14:textId="3ED7A441" w:rsidR="001439E7" w:rsidRDefault="0044025D">
      <w:pPr>
        <w:spacing w:after="0" w:line="503" w:lineRule="auto"/>
        <w:ind w:left="1589" w:right="1513"/>
        <w:jc w:val="center"/>
      </w:pPr>
      <w:r>
        <w:rPr>
          <w:b/>
          <w:u w:val="single" w:color="000000"/>
        </w:rPr>
        <w:t>I</w:t>
      </w:r>
      <w:r>
        <w:rPr>
          <w:b/>
          <w:sz w:val="19"/>
          <w:u w:val="single" w:color="000000"/>
        </w:rPr>
        <w:t xml:space="preserve">NDEPENDENT </w:t>
      </w:r>
      <w:r>
        <w:rPr>
          <w:b/>
          <w:u w:val="single" w:color="000000"/>
        </w:rPr>
        <w:t>M</w:t>
      </w:r>
      <w:r>
        <w:rPr>
          <w:b/>
          <w:sz w:val="19"/>
          <w:u w:val="single" w:color="000000"/>
        </w:rPr>
        <w:t xml:space="preserve">ENTAL </w:t>
      </w:r>
      <w:r>
        <w:rPr>
          <w:b/>
          <w:u w:val="single" w:color="000000"/>
        </w:rPr>
        <w:t>C</w:t>
      </w:r>
      <w:r>
        <w:rPr>
          <w:b/>
          <w:sz w:val="19"/>
          <w:u w:val="single" w:color="000000"/>
        </w:rPr>
        <w:t xml:space="preserve">APACITY </w:t>
      </w:r>
      <w:r>
        <w:rPr>
          <w:b/>
          <w:u w:val="single" w:color="000000"/>
        </w:rPr>
        <w:t>A</w:t>
      </w:r>
      <w:r>
        <w:rPr>
          <w:b/>
          <w:sz w:val="19"/>
          <w:u w:val="single" w:color="000000"/>
        </w:rPr>
        <w:t xml:space="preserve">DVOCATE </w:t>
      </w:r>
      <w:r>
        <w:rPr>
          <w:b/>
          <w:u w:val="single" w:color="000000"/>
        </w:rPr>
        <w:t>(IMCA)</w:t>
      </w:r>
      <w:r>
        <w:rPr>
          <w:b/>
          <w:sz w:val="19"/>
          <w:u w:val="single" w:color="000000"/>
        </w:rPr>
        <w:t xml:space="preserve"> </w:t>
      </w:r>
      <w:r>
        <w:rPr>
          <w:b/>
          <w:u w:val="single" w:color="000000"/>
        </w:rPr>
        <w:t>A</w:t>
      </w:r>
      <w:r>
        <w:rPr>
          <w:b/>
          <w:sz w:val="19"/>
          <w:u w:val="single" w:color="000000"/>
        </w:rPr>
        <w:t>PPRENTICESHIP</w:t>
      </w:r>
      <w:r>
        <w:rPr>
          <w:b/>
        </w:rPr>
        <w:t xml:space="preserve"> </w:t>
      </w:r>
    </w:p>
    <w:p w14:paraId="197BF128" w14:textId="77777777" w:rsidR="001439E7" w:rsidRDefault="0044025D">
      <w:pPr>
        <w:spacing w:after="0" w:line="276" w:lineRule="auto"/>
        <w:ind w:left="10"/>
        <w:jc w:val="center"/>
        <w:rPr>
          <w:b/>
        </w:rPr>
      </w:pPr>
      <w:r>
        <w:rPr>
          <w:b/>
          <w:u w:val="single" w:color="000000"/>
        </w:rPr>
        <w:t>T</w:t>
      </w:r>
      <w:r>
        <w:rPr>
          <w:b/>
          <w:sz w:val="19"/>
          <w:u w:val="single" w:color="000000"/>
        </w:rPr>
        <w:t xml:space="preserve">HE </w:t>
      </w:r>
      <w:r>
        <w:rPr>
          <w:b/>
          <w:u w:val="single" w:color="000000"/>
        </w:rPr>
        <w:t>S</w:t>
      </w:r>
      <w:r>
        <w:rPr>
          <w:b/>
          <w:sz w:val="19"/>
          <w:u w:val="single" w:color="000000"/>
        </w:rPr>
        <w:t xml:space="preserve">UCCESSFUL </w:t>
      </w:r>
      <w:r>
        <w:rPr>
          <w:b/>
          <w:u w:val="single" w:color="000000"/>
        </w:rPr>
        <w:t>C</w:t>
      </w:r>
      <w:r>
        <w:rPr>
          <w:b/>
          <w:sz w:val="19"/>
          <w:u w:val="single" w:color="000000"/>
        </w:rPr>
        <w:t xml:space="preserve">ANDIDATE </w:t>
      </w:r>
      <w:r>
        <w:rPr>
          <w:b/>
          <w:u w:val="single" w:color="000000"/>
        </w:rPr>
        <w:t>W</w:t>
      </w:r>
      <w:r>
        <w:rPr>
          <w:b/>
          <w:sz w:val="19"/>
          <w:u w:val="single" w:color="000000"/>
        </w:rPr>
        <w:t xml:space="preserve">ILL </w:t>
      </w:r>
      <w:r>
        <w:rPr>
          <w:b/>
          <w:u w:val="single" w:color="000000"/>
        </w:rPr>
        <w:t>N</w:t>
      </w:r>
      <w:r>
        <w:rPr>
          <w:b/>
          <w:sz w:val="19"/>
          <w:u w:val="single" w:color="000000"/>
        </w:rPr>
        <w:t xml:space="preserve">EED </w:t>
      </w:r>
      <w:r>
        <w:rPr>
          <w:b/>
          <w:u w:val="single" w:color="000000"/>
        </w:rPr>
        <w:t>T</w:t>
      </w:r>
      <w:r>
        <w:rPr>
          <w:b/>
          <w:sz w:val="19"/>
          <w:u w:val="single" w:color="000000"/>
        </w:rPr>
        <w:t xml:space="preserve">O </w:t>
      </w:r>
      <w:r>
        <w:rPr>
          <w:b/>
          <w:u w:val="single" w:color="000000"/>
        </w:rPr>
        <w:t>U</w:t>
      </w:r>
      <w:r>
        <w:rPr>
          <w:b/>
          <w:sz w:val="19"/>
          <w:u w:val="single" w:color="000000"/>
        </w:rPr>
        <w:t xml:space="preserve">NDERTAKE </w:t>
      </w:r>
      <w:r>
        <w:rPr>
          <w:b/>
          <w:u w:val="single" w:color="000000"/>
        </w:rPr>
        <w:t>T</w:t>
      </w:r>
      <w:r>
        <w:rPr>
          <w:b/>
          <w:sz w:val="19"/>
          <w:u w:val="single" w:color="000000"/>
        </w:rPr>
        <w:t xml:space="preserve">HE </w:t>
      </w:r>
      <w:r>
        <w:rPr>
          <w:b/>
          <w:u w:val="single" w:color="000000"/>
        </w:rPr>
        <w:t>L</w:t>
      </w:r>
      <w:r>
        <w:rPr>
          <w:b/>
          <w:sz w:val="19"/>
          <w:u w:val="single" w:color="000000"/>
        </w:rPr>
        <w:t xml:space="preserve">EVEL </w:t>
      </w:r>
      <w:r>
        <w:rPr>
          <w:b/>
          <w:u w:val="single" w:color="000000"/>
        </w:rPr>
        <w:t>4</w:t>
      </w:r>
      <w:r>
        <w:rPr>
          <w:b/>
          <w:sz w:val="19"/>
          <w:u w:val="single" w:color="000000"/>
        </w:rPr>
        <w:t xml:space="preserve"> </w:t>
      </w:r>
      <w:r>
        <w:rPr>
          <w:b/>
          <w:u w:val="single" w:color="000000"/>
        </w:rPr>
        <w:t>A</w:t>
      </w:r>
      <w:r>
        <w:rPr>
          <w:b/>
          <w:sz w:val="19"/>
          <w:u w:val="single" w:color="000000"/>
        </w:rPr>
        <w:t xml:space="preserve">PPRENTICESHIP </w:t>
      </w:r>
      <w:r>
        <w:rPr>
          <w:b/>
          <w:u w:val="single" w:color="000000"/>
        </w:rPr>
        <w:t>Q</w:t>
      </w:r>
      <w:r>
        <w:rPr>
          <w:b/>
          <w:sz w:val="19"/>
          <w:u w:val="single" w:color="000000"/>
        </w:rPr>
        <w:t xml:space="preserve">UALIFICATION </w:t>
      </w:r>
      <w:r>
        <w:rPr>
          <w:b/>
          <w:u w:val="single" w:color="000000"/>
        </w:rPr>
        <w:t>I</w:t>
      </w:r>
      <w:r>
        <w:rPr>
          <w:b/>
          <w:sz w:val="19"/>
          <w:u w:val="single" w:color="000000"/>
        </w:rPr>
        <w:t>N</w:t>
      </w:r>
      <w:r>
        <w:rPr>
          <w:b/>
          <w:sz w:val="19"/>
        </w:rPr>
        <w:t xml:space="preserve"> </w:t>
      </w:r>
      <w:r>
        <w:rPr>
          <w:b/>
          <w:u w:val="single" w:color="000000"/>
        </w:rPr>
        <w:t>I</w:t>
      </w:r>
      <w:r>
        <w:rPr>
          <w:b/>
          <w:sz w:val="19"/>
          <w:u w:val="single" w:color="000000"/>
        </w:rPr>
        <w:t xml:space="preserve">NDEPENDENT </w:t>
      </w:r>
      <w:r>
        <w:rPr>
          <w:b/>
          <w:u w:val="single" w:color="000000"/>
        </w:rPr>
        <w:t>A</w:t>
      </w:r>
      <w:r>
        <w:rPr>
          <w:b/>
          <w:sz w:val="19"/>
          <w:u w:val="single" w:color="000000"/>
        </w:rPr>
        <w:t>DVOCACY</w:t>
      </w:r>
      <w:r>
        <w:rPr>
          <w:b/>
        </w:rPr>
        <w:t xml:space="preserve"> </w:t>
      </w:r>
    </w:p>
    <w:p w14:paraId="614303CE" w14:textId="77777777" w:rsidR="00E9162D" w:rsidRDefault="00E9162D" w:rsidP="00343757">
      <w:pPr>
        <w:pStyle w:val="NoSpacing"/>
      </w:pPr>
    </w:p>
    <w:p w14:paraId="0BA328D4" w14:textId="727708D6" w:rsidR="001439E7" w:rsidRDefault="0044025D">
      <w:pPr>
        <w:spacing w:after="269" w:line="259" w:lineRule="auto"/>
        <w:ind w:left="73" w:firstLine="0"/>
        <w:jc w:val="center"/>
      </w:pPr>
      <w:r>
        <w:t>CADMHAS is a registered charity and limited company</w:t>
      </w:r>
      <w:r w:rsidR="00E9162D">
        <w:t>.</w:t>
      </w:r>
    </w:p>
    <w:p w14:paraId="0D6216AC" w14:textId="77777777" w:rsidR="001439E7" w:rsidRDefault="0044025D" w:rsidP="0061210B">
      <w:pPr>
        <w:spacing w:after="282"/>
        <w:ind w:left="10"/>
        <w:jc w:val="both"/>
      </w:pPr>
      <w:r>
        <w:t xml:space="preserve">CADMHAS has been operating since 2007 and provides community advocacy, statutory advocacy (Independent Mental Health and Independent Mental Capacity Advocacy) and Relevant Person Representative services across North Wales and Powys. </w:t>
      </w:r>
    </w:p>
    <w:p w14:paraId="070C8D2B" w14:textId="1A42851E" w:rsidR="001439E7" w:rsidRDefault="0044025D" w:rsidP="0061210B">
      <w:pPr>
        <w:ind w:left="10"/>
        <w:jc w:val="both"/>
      </w:pPr>
      <w:r>
        <w:t xml:space="preserve">We are looking to appoint one </w:t>
      </w:r>
      <w:r w:rsidR="009536A4">
        <w:t xml:space="preserve">full </w:t>
      </w:r>
      <w:r>
        <w:t>time (3</w:t>
      </w:r>
      <w:r w:rsidR="0061210B">
        <w:t>7</w:t>
      </w:r>
      <w:r>
        <w:t xml:space="preserve"> hours a week) apprenticeship IMCA to join via our apprenticeship scheme.  The scheme will require the successful candidates to follow a Level 4 Independent advocacy qualification, which requires attending college virtually approximately two days per month. Initially, the successful candidates would be working on Deprivation of Liberty cases and Community-based advocacy.   </w:t>
      </w:r>
    </w:p>
    <w:p w14:paraId="3A510DF7" w14:textId="77777777" w:rsidR="00E9162D" w:rsidRDefault="00E9162D" w:rsidP="00E9162D">
      <w:pPr>
        <w:ind w:left="10"/>
        <w:jc w:val="center"/>
        <w:rPr>
          <w:b/>
          <w:u w:val="single" w:color="000000"/>
        </w:rPr>
      </w:pPr>
    </w:p>
    <w:p w14:paraId="31AE2F02" w14:textId="14A48D91" w:rsidR="00E9162D" w:rsidRPr="00E9162D" w:rsidRDefault="00E9162D" w:rsidP="00E9162D">
      <w:pPr>
        <w:ind w:left="10"/>
        <w:jc w:val="center"/>
        <w:rPr>
          <w:sz w:val="19"/>
          <w:szCs w:val="19"/>
        </w:rPr>
      </w:pPr>
      <w:r>
        <w:rPr>
          <w:b/>
          <w:u w:val="single" w:color="000000"/>
        </w:rPr>
        <w:t>J</w:t>
      </w:r>
      <w:r w:rsidRPr="00E9162D">
        <w:rPr>
          <w:b/>
          <w:sz w:val="19"/>
          <w:szCs w:val="19"/>
          <w:u w:val="single" w:color="000000"/>
        </w:rPr>
        <w:t xml:space="preserve">OB </w:t>
      </w:r>
      <w:r>
        <w:rPr>
          <w:b/>
          <w:u w:val="single" w:color="000000"/>
        </w:rPr>
        <w:t>D</w:t>
      </w:r>
      <w:r w:rsidRPr="00E9162D">
        <w:rPr>
          <w:b/>
          <w:sz w:val="19"/>
          <w:szCs w:val="19"/>
          <w:u w:val="single" w:color="000000"/>
        </w:rPr>
        <w:t>ESCRIPTION</w:t>
      </w:r>
    </w:p>
    <w:p w14:paraId="56FF4638" w14:textId="77777777" w:rsidR="001439E7" w:rsidRDefault="001439E7"/>
    <w:p w14:paraId="07906572" w14:textId="1E02B19A" w:rsidR="0061210B" w:rsidRDefault="0061210B">
      <w:pPr>
        <w:sectPr w:rsidR="0061210B" w:rsidSect="0061210B">
          <w:headerReference w:type="even" r:id="rId10"/>
          <w:headerReference w:type="default" r:id="rId11"/>
          <w:footerReference w:type="default" r:id="rId12"/>
          <w:headerReference w:type="first" r:id="rId13"/>
          <w:pgSz w:w="11904" w:h="16836"/>
          <w:pgMar w:top="2665" w:right="1509" w:bottom="1440" w:left="1440" w:header="0" w:footer="567" w:gutter="0"/>
          <w:cols w:space="720"/>
          <w:docGrid w:linePitch="326"/>
        </w:sectPr>
      </w:pPr>
    </w:p>
    <w:p w14:paraId="49906A14" w14:textId="77777777" w:rsidR="001439E7" w:rsidRDefault="0044025D">
      <w:pPr>
        <w:spacing w:after="556" w:line="265" w:lineRule="auto"/>
        <w:ind w:left="-5"/>
      </w:pPr>
      <w:r>
        <w:rPr>
          <w:b/>
        </w:rPr>
        <w:t>Responsible to</w:t>
      </w:r>
      <w:r>
        <w:t xml:space="preserve">: </w:t>
      </w:r>
    </w:p>
    <w:p w14:paraId="44426CCA" w14:textId="77777777" w:rsidR="001439E7" w:rsidRDefault="0044025D">
      <w:pPr>
        <w:spacing w:after="558" w:line="265" w:lineRule="auto"/>
        <w:ind w:left="-5"/>
      </w:pPr>
      <w:r>
        <w:rPr>
          <w:b/>
        </w:rPr>
        <w:t>Working with</w:t>
      </w:r>
      <w:r>
        <w:t xml:space="preserve">: </w:t>
      </w:r>
    </w:p>
    <w:p w14:paraId="43544DF6" w14:textId="77777777" w:rsidR="001439E7" w:rsidRDefault="0044025D">
      <w:pPr>
        <w:spacing w:after="1436" w:line="265" w:lineRule="auto"/>
        <w:ind w:left="-5"/>
      </w:pPr>
      <w:r>
        <w:rPr>
          <w:b/>
        </w:rPr>
        <w:t>Location:</w:t>
      </w:r>
      <w:r>
        <w:rPr>
          <w:rFonts w:ascii="Arial" w:eastAsia="Arial" w:hAnsi="Arial" w:cs="Arial"/>
          <w:sz w:val="20"/>
        </w:rPr>
        <w:t xml:space="preserve"> </w:t>
      </w:r>
    </w:p>
    <w:p w14:paraId="143FA246" w14:textId="77777777" w:rsidR="001439E7" w:rsidRDefault="0044025D">
      <w:pPr>
        <w:spacing w:after="265" w:line="265" w:lineRule="auto"/>
        <w:ind w:left="-5"/>
      </w:pPr>
      <w:r>
        <w:rPr>
          <w:b/>
        </w:rPr>
        <w:t>Aims of the post</w:t>
      </w:r>
      <w:r>
        <w:t xml:space="preserve">: </w:t>
      </w:r>
    </w:p>
    <w:p w14:paraId="68410AFA" w14:textId="77777777" w:rsidR="001439E7" w:rsidRDefault="0044025D">
      <w:pPr>
        <w:spacing w:after="1145" w:line="265" w:lineRule="auto"/>
        <w:ind w:left="-5"/>
      </w:pPr>
      <w:r>
        <w:rPr>
          <w:b/>
        </w:rPr>
        <w:t>Remuneration:</w:t>
      </w:r>
      <w:r>
        <w:rPr>
          <w:rFonts w:ascii="Arial" w:eastAsia="Arial" w:hAnsi="Arial" w:cs="Arial"/>
          <w:sz w:val="20"/>
        </w:rPr>
        <w:t xml:space="preserve"> </w:t>
      </w:r>
    </w:p>
    <w:p w14:paraId="224F17D3" w14:textId="77777777" w:rsidR="001439E7" w:rsidRDefault="0044025D">
      <w:pPr>
        <w:spacing w:after="265" w:line="265" w:lineRule="auto"/>
        <w:ind w:left="-5"/>
      </w:pPr>
      <w:r>
        <w:rPr>
          <w:b/>
        </w:rPr>
        <w:t>Hours</w:t>
      </w:r>
      <w:r>
        <w:t>:</w:t>
      </w:r>
      <w:r>
        <w:rPr>
          <w:rFonts w:ascii="Arial" w:eastAsia="Arial" w:hAnsi="Arial" w:cs="Arial"/>
          <w:sz w:val="20"/>
        </w:rPr>
        <w:t xml:space="preserve"> </w:t>
      </w:r>
    </w:p>
    <w:p w14:paraId="1DFD4DCC" w14:textId="77777777" w:rsidR="000B01C7" w:rsidRDefault="000B01C7">
      <w:pPr>
        <w:spacing w:after="282"/>
        <w:ind w:left="10"/>
      </w:pPr>
    </w:p>
    <w:p w14:paraId="4F51CEEC" w14:textId="52BFED6A" w:rsidR="001439E7" w:rsidRDefault="0044025D" w:rsidP="005D553B">
      <w:pPr>
        <w:spacing w:after="282"/>
        <w:ind w:left="10"/>
        <w:jc w:val="both"/>
      </w:pPr>
      <w:r>
        <w:t>The Senior Independent Mental Capacity Advocates, who are</w:t>
      </w:r>
      <w:r w:rsidR="00C76742">
        <w:t xml:space="preserve"> </w:t>
      </w:r>
      <w:r>
        <w:t xml:space="preserve">responsible to </w:t>
      </w:r>
      <w:r w:rsidR="000B01C7">
        <w:t>the</w:t>
      </w:r>
      <w:r>
        <w:t xml:space="preserve"> Director</w:t>
      </w:r>
      <w:r w:rsidR="000B01C7">
        <w:t xml:space="preserve"> and Deputy Director of </w:t>
      </w:r>
      <w:r>
        <w:t>CADMHAS</w:t>
      </w:r>
      <w:r w:rsidR="000B01C7">
        <w:t>.</w:t>
      </w:r>
    </w:p>
    <w:p w14:paraId="107C0256" w14:textId="31523EFA" w:rsidR="001439E7" w:rsidRDefault="0044025D" w:rsidP="005D553B">
      <w:pPr>
        <w:spacing w:after="282"/>
        <w:ind w:left="10"/>
        <w:jc w:val="both"/>
      </w:pPr>
      <w:r>
        <w:t xml:space="preserve">CADMHAS staff and volunteers.  Service Users of CADMHAS. </w:t>
      </w:r>
      <w:r w:rsidR="005D553B">
        <w:t xml:space="preserve"> </w:t>
      </w:r>
      <w:r>
        <w:t xml:space="preserve">Colleagues in both statutory and non-statutory agencies. </w:t>
      </w:r>
    </w:p>
    <w:p w14:paraId="0072657A" w14:textId="36FF9ECA" w:rsidR="001439E7" w:rsidRPr="001F15E4" w:rsidRDefault="0044025D" w:rsidP="001F15E4">
      <w:pPr>
        <w:spacing w:after="290" w:line="240" w:lineRule="auto"/>
        <w:ind w:left="-5" w:right="-15"/>
        <w:jc w:val="both"/>
        <w:rPr>
          <w:sz w:val="23"/>
          <w:szCs w:val="23"/>
        </w:rPr>
      </w:pPr>
      <w:r w:rsidRPr="001F15E4">
        <w:rPr>
          <w:sz w:val="23"/>
          <w:szCs w:val="23"/>
        </w:rPr>
        <w:t xml:space="preserve">Working from home and in the community.  We are looking to appoint </w:t>
      </w:r>
      <w:r w:rsidR="001F15E4" w:rsidRPr="001F15E4">
        <w:rPr>
          <w:sz w:val="23"/>
          <w:szCs w:val="23"/>
        </w:rPr>
        <w:t>1</w:t>
      </w:r>
      <w:r w:rsidRPr="001F15E4">
        <w:rPr>
          <w:sz w:val="23"/>
          <w:szCs w:val="23"/>
        </w:rPr>
        <w:t xml:space="preserve"> </w:t>
      </w:r>
      <w:r w:rsidR="009536A4">
        <w:rPr>
          <w:sz w:val="23"/>
          <w:szCs w:val="23"/>
        </w:rPr>
        <w:t>full</w:t>
      </w:r>
      <w:r w:rsidR="004416F9">
        <w:rPr>
          <w:sz w:val="23"/>
          <w:szCs w:val="23"/>
        </w:rPr>
        <w:t>-t</w:t>
      </w:r>
      <w:r w:rsidRPr="001F15E4">
        <w:rPr>
          <w:sz w:val="23"/>
          <w:szCs w:val="23"/>
        </w:rPr>
        <w:t xml:space="preserve">ime IMCA to the team, </w:t>
      </w:r>
      <w:r w:rsidR="001F15E4" w:rsidRPr="001F15E4">
        <w:rPr>
          <w:sz w:val="23"/>
          <w:szCs w:val="23"/>
        </w:rPr>
        <w:t>working</w:t>
      </w:r>
      <w:r w:rsidRPr="001F15E4">
        <w:rPr>
          <w:sz w:val="23"/>
          <w:szCs w:val="23"/>
        </w:rPr>
        <w:t xml:space="preserve"> </w:t>
      </w:r>
      <w:r w:rsidR="00593682">
        <w:rPr>
          <w:sz w:val="23"/>
          <w:szCs w:val="23"/>
        </w:rPr>
        <w:t>primarily</w:t>
      </w:r>
      <w:r w:rsidR="00892F5B">
        <w:rPr>
          <w:sz w:val="23"/>
          <w:szCs w:val="23"/>
        </w:rPr>
        <w:t xml:space="preserve"> </w:t>
      </w:r>
      <w:r w:rsidRPr="001F15E4">
        <w:rPr>
          <w:sz w:val="23"/>
          <w:szCs w:val="23"/>
        </w:rPr>
        <w:t xml:space="preserve">in </w:t>
      </w:r>
      <w:r w:rsidR="001F15E4" w:rsidRPr="001F15E4">
        <w:rPr>
          <w:sz w:val="23"/>
          <w:szCs w:val="23"/>
        </w:rPr>
        <w:t>Gwynedd</w:t>
      </w:r>
      <w:r w:rsidR="000A18F3">
        <w:rPr>
          <w:sz w:val="23"/>
          <w:szCs w:val="23"/>
        </w:rPr>
        <w:t xml:space="preserve"> &amp; Ynys Mon</w:t>
      </w:r>
      <w:r w:rsidR="00593682">
        <w:rPr>
          <w:sz w:val="23"/>
          <w:szCs w:val="23"/>
        </w:rPr>
        <w:t xml:space="preserve">.  </w:t>
      </w:r>
      <w:r w:rsidRPr="001F15E4">
        <w:rPr>
          <w:sz w:val="23"/>
          <w:szCs w:val="23"/>
        </w:rPr>
        <w:t xml:space="preserve">You will be required to travel throughout the area you are </w:t>
      </w:r>
      <w:r w:rsidR="00C76742" w:rsidRPr="001F15E4">
        <w:rPr>
          <w:sz w:val="23"/>
          <w:szCs w:val="23"/>
        </w:rPr>
        <w:t>based;</w:t>
      </w:r>
      <w:r w:rsidRPr="001F15E4">
        <w:rPr>
          <w:sz w:val="23"/>
          <w:szCs w:val="23"/>
        </w:rPr>
        <w:t xml:space="preserve"> therefore, a driving licence is essential</w:t>
      </w:r>
      <w:r w:rsidR="001F15E4" w:rsidRPr="001F15E4">
        <w:rPr>
          <w:sz w:val="23"/>
          <w:szCs w:val="23"/>
        </w:rPr>
        <w:t>. Y</w:t>
      </w:r>
      <w:r w:rsidRPr="001F15E4">
        <w:rPr>
          <w:sz w:val="23"/>
          <w:szCs w:val="23"/>
        </w:rPr>
        <w:t xml:space="preserve">ou may be required on occasion to work in other areas of North Wales. </w:t>
      </w:r>
    </w:p>
    <w:p w14:paraId="3FABB0B1" w14:textId="77777777" w:rsidR="001439E7" w:rsidRDefault="0044025D" w:rsidP="005D553B">
      <w:pPr>
        <w:spacing w:after="280"/>
        <w:ind w:left="10"/>
        <w:jc w:val="both"/>
      </w:pPr>
      <w:r>
        <w:t xml:space="preserve">To work as an Independent Mental Capacity Advocate. </w:t>
      </w:r>
    </w:p>
    <w:p w14:paraId="38A6590F" w14:textId="20650877" w:rsidR="001439E7" w:rsidRDefault="0044025D">
      <w:pPr>
        <w:spacing w:after="290" w:line="240" w:lineRule="auto"/>
        <w:ind w:left="-5" w:right="-15"/>
        <w:jc w:val="both"/>
      </w:pPr>
      <w:r>
        <w:t>The salary for the post is £</w:t>
      </w:r>
      <w:r w:rsidR="007050C1" w:rsidRPr="007050C1">
        <w:t>24</w:t>
      </w:r>
      <w:r w:rsidR="007050C1">
        <w:t>,</w:t>
      </w:r>
      <w:r w:rsidR="007050C1" w:rsidRPr="007050C1">
        <w:t>826</w:t>
      </w:r>
      <w:r w:rsidR="007050C1">
        <w:t xml:space="preserve"> </w:t>
      </w:r>
      <w:r>
        <w:t>per annum raising to £</w:t>
      </w:r>
      <w:r w:rsidR="00034678" w:rsidRPr="00034678">
        <w:t>26</w:t>
      </w:r>
      <w:r w:rsidR="00034678">
        <w:t>,</w:t>
      </w:r>
      <w:r w:rsidR="00034678" w:rsidRPr="00034678">
        <w:t>303</w:t>
      </w:r>
      <w:r w:rsidR="00034678">
        <w:t xml:space="preserve"> </w:t>
      </w:r>
      <w:r>
        <w:t xml:space="preserve">upon completion of the Diploma in Independent Advocacy.  CADMHAS will comply with the employer pension duties in respect of the Employee in accordance with Part 1 of the Pension Act 2008. </w:t>
      </w:r>
    </w:p>
    <w:p w14:paraId="469302FB" w14:textId="42D717BD" w:rsidR="000B01C7" w:rsidRDefault="0044025D" w:rsidP="005D553B">
      <w:pPr>
        <w:spacing w:after="290" w:line="240" w:lineRule="auto"/>
        <w:ind w:right="-15"/>
        <w:jc w:val="both"/>
        <w:sectPr w:rsidR="000B01C7" w:rsidSect="000B01C7">
          <w:type w:val="continuous"/>
          <w:pgSz w:w="11904" w:h="16836"/>
          <w:pgMar w:top="1440" w:right="1436" w:bottom="1440" w:left="1440" w:header="720" w:footer="720" w:gutter="0"/>
          <w:cols w:num="2" w:space="720" w:equalWidth="0">
            <w:col w:w="1740" w:space="406"/>
            <w:col w:w="6882"/>
          </w:cols>
        </w:sectPr>
      </w:pPr>
      <w:r>
        <w:t>The working week for this post is 3</w:t>
      </w:r>
      <w:r w:rsidR="0061210B">
        <w:t>7</w:t>
      </w:r>
      <w:r>
        <w:t xml:space="preserve"> hours (excluding lunch hour).  Overtime is not payable but time off in lieu may be taken at a mutually </w:t>
      </w:r>
      <w:r w:rsidR="000B01C7">
        <w:t xml:space="preserve">convenient time. Very occasional evening and weekend work may be </w:t>
      </w:r>
      <w:proofErr w:type="gramStart"/>
      <w:r w:rsidR="000B01C7">
        <w:t xml:space="preserve">necessary </w:t>
      </w:r>
      <w:r w:rsidR="005D553B">
        <w:t>.</w:t>
      </w:r>
      <w:proofErr w:type="gramEnd"/>
    </w:p>
    <w:p w14:paraId="0E437DB5" w14:textId="37AE2142" w:rsidR="001439E7" w:rsidRDefault="0044025D" w:rsidP="00C76742">
      <w:pPr>
        <w:spacing w:after="298"/>
        <w:ind w:left="2160" w:right="750" w:hanging="2160"/>
        <w:jc w:val="both"/>
      </w:pPr>
      <w:r>
        <w:rPr>
          <w:b/>
        </w:rPr>
        <w:lastRenderedPageBreak/>
        <w:t>Annual Leave</w:t>
      </w:r>
      <w:r>
        <w:t>: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Holiday entitlement is 3</w:t>
      </w:r>
      <w:r w:rsidR="0061210B">
        <w:t xml:space="preserve">7 </w:t>
      </w:r>
      <w:r>
        <w:t xml:space="preserve">days per annum inclusive of all Bank Holidays. </w:t>
      </w:r>
    </w:p>
    <w:p w14:paraId="4E3A4406" w14:textId="77777777" w:rsidR="001439E7" w:rsidRDefault="0044025D" w:rsidP="0061210B">
      <w:pPr>
        <w:spacing w:after="282"/>
        <w:ind w:left="2160" w:hanging="2160"/>
        <w:jc w:val="both"/>
      </w:pPr>
      <w:r>
        <w:rPr>
          <w:b/>
        </w:rPr>
        <w:t xml:space="preserve">Other information: </w:t>
      </w:r>
      <w:r>
        <w:rPr>
          <w:b/>
        </w:rPr>
        <w:tab/>
      </w:r>
      <w:r>
        <w:t xml:space="preserve">There will be a probation period of 3 months commencing from the first day of employment. The post will be subject to an enhanced DBS check. </w:t>
      </w:r>
    </w:p>
    <w:p w14:paraId="2C5067A8" w14:textId="77777777" w:rsidR="001439E7" w:rsidRPr="00456036" w:rsidRDefault="0044025D" w:rsidP="0061210B">
      <w:pPr>
        <w:spacing w:after="265" w:line="265" w:lineRule="auto"/>
        <w:ind w:left="-5"/>
        <w:jc w:val="both"/>
        <w:rPr>
          <w:i/>
          <w:iCs/>
        </w:rPr>
      </w:pPr>
      <w:r w:rsidRPr="00456036">
        <w:rPr>
          <w:b/>
          <w:i/>
          <w:iCs/>
        </w:rPr>
        <w:t xml:space="preserve">Main Tasks and Responsibilities: </w:t>
      </w:r>
    </w:p>
    <w:p w14:paraId="23A56AD4" w14:textId="77777777" w:rsidR="001439E7" w:rsidRPr="00456036" w:rsidRDefault="0044025D" w:rsidP="00456036">
      <w:pPr>
        <w:pStyle w:val="NoSpacing"/>
        <w:rPr>
          <w:b/>
          <w:bCs/>
        </w:rPr>
      </w:pPr>
      <w:r w:rsidRPr="00456036">
        <w:rPr>
          <w:b/>
          <w:bCs/>
        </w:rPr>
        <w:t xml:space="preserve">Independent Mental Capacity Advocate: </w:t>
      </w:r>
    </w:p>
    <w:p w14:paraId="1C0015D8" w14:textId="77777777" w:rsidR="001439E7" w:rsidRDefault="0044025D" w:rsidP="0061210B">
      <w:pPr>
        <w:numPr>
          <w:ilvl w:val="0"/>
          <w:numId w:val="1"/>
        </w:numPr>
        <w:ind w:hanging="720"/>
        <w:jc w:val="both"/>
      </w:pPr>
      <w:r>
        <w:t>Deliver the IMCA services for individual service users as defined by the service’s work programme</w:t>
      </w:r>
    </w:p>
    <w:p w14:paraId="4A52B63E" w14:textId="77777777" w:rsidR="001439E7" w:rsidRDefault="0044025D" w:rsidP="0061210B">
      <w:pPr>
        <w:numPr>
          <w:ilvl w:val="0"/>
          <w:numId w:val="1"/>
        </w:numPr>
        <w:ind w:hanging="720"/>
        <w:jc w:val="both"/>
      </w:pPr>
      <w:r>
        <w:t>Provide an IMCA service to people experiencing mental capacity issues as defined in the Mental Capacity Act 2005.</w:t>
      </w:r>
    </w:p>
    <w:p w14:paraId="622639E5" w14:textId="77777777" w:rsidR="001439E7" w:rsidRDefault="0044025D" w:rsidP="0061210B">
      <w:pPr>
        <w:numPr>
          <w:ilvl w:val="0"/>
          <w:numId w:val="1"/>
        </w:numPr>
        <w:ind w:hanging="720"/>
        <w:jc w:val="both"/>
      </w:pPr>
      <w:r>
        <w:t>Deliver a service which is independent and confidential.</w:t>
      </w:r>
    </w:p>
    <w:p w14:paraId="6F87EA11" w14:textId="2E3EBB1E" w:rsidR="001439E7" w:rsidRDefault="0044025D" w:rsidP="0061210B">
      <w:pPr>
        <w:numPr>
          <w:ilvl w:val="0"/>
          <w:numId w:val="1"/>
        </w:numPr>
        <w:ind w:hanging="720"/>
        <w:jc w:val="both"/>
      </w:pPr>
      <w:r>
        <w:t xml:space="preserve">To represent and support that person in all matters relating to the </w:t>
      </w:r>
      <w:r w:rsidR="0061210B">
        <w:t>I</w:t>
      </w:r>
      <w:r>
        <w:t>MCA:</w:t>
      </w:r>
    </w:p>
    <w:p w14:paraId="5E017E99" w14:textId="77777777" w:rsidR="00456036" w:rsidRDefault="0044025D" w:rsidP="00456036">
      <w:pPr>
        <w:pStyle w:val="ListParagraph"/>
        <w:numPr>
          <w:ilvl w:val="0"/>
          <w:numId w:val="1"/>
        </w:numPr>
        <w:ind w:right="4878"/>
        <w:jc w:val="both"/>
      </w:pPr>
      <w:r>
        <w:t>Serious Medical Treatment</w:t>
      </w:r>
    </w:p>
    <w:p w14:paraId="143E10EE" w14:textId="196BF778" w:rsidR="0061210B" w:rsidRDefault="0044025D" w:rsidP="00456036">
      <w:pPr>
        <w:pStyle w:val="ListParagraph"/>
        <w:numPr>
          <w:ilvl w:val="0"/>
          <w:numId w:val="1"/>
        </w:numPr>
        <w:ind w:right="4878"/>
        <w:jc w:val="both"/>
      </w:pPr>
      <w:r>
        <w:t xml:space="preserve">Care Reviews </w:t>
      </w:r>
    </w:p>
    <w:p w14:paraId="13963596" w14:textId="77777777" w:rsidR="00456036" w:rsidRDefault="0044025D" w:rsidP="00456036">
      <w:pPr>
        <w:pStyle w:val="ListParagraph"/>
        <w:numPr>
          <w:ilvl w:val="0"/>
          <w:numId w:val="1"/>
        </w:numPr>
        <w:ind w:right="4878"/>
        <w:jc w:val="both"/>
      </w:pPr>
      <w:r>
        <w:t>Change in Accommodation</w:t>
      </w:r>
    </w:p>
    <w:p w14:paraId="52E401C9" w14:textId="350B750D" w:rsidR="0061210B" w:rsidRDefault="0044025D" w:rsidP="00456036">
      <w:pPr>
        <w:pStyle w:val="ListParagraph"/>
        <w:numPr>
          <w:ilvl w:val="0"/>
          <w:numId w:val="1"/>
        </w:numPr>
        <w:ind w:right="4878"/>
        <w:jc w:val="both"/>
      </w:pPr>
      <w:r>
        <w:t xml:space="preserve">Safeguarding </w:t>
      </w:r>
    </w:p>
    <w:p w14:paraId="4C2B933F" w14:textId="5558E9C3" w:rsidR="001439E7" w:rsidRDefault="0044025D" w:rsidP="00456036">
      <w:pPr>
        <w:pStyle w:val="ListParagraph"/>
        <w:numPr>
          <w:ilvl w:val="0"/>
          <w:numId w:val="1"/>
        </w:numPr>
        <w:ind w:right="4878"/>
        <w:jc w:val="both"/>
      </w:pPr>
      <w:r>
        <w:t>Deprivation of Liberty</w:t>
      </w:r>
    </w:p>
    <w:p w14:paraId="3EBCC881" w14:textId="77777777" w:rsidR="001439E7" w:rsidRDefault="0044025D" w:rsidP="0061210B">
      <w:pPr>
        <w:numPr>
          <w:ilvl w:val="0"/>
          <w:numId w:val="1"/>
        </w:numPr>
        <w:ind w:hanging="720"/>
        <w:jc w:val="both"/>
      </w:pPr>
      <w:r>
        <w:t>To compile a final report in preparation for Best Interests decision detailing visits or contacts made on behalf of the person being supported.</w:t>
      </w:r>
    </w:p>
    <w:p w14:paraId="6B64D6ED" w14:textId="77777777" w:rsidR="001439E7" w:rsidRDefault="0044025D" w:rsidP="0061210B">
      <w:pPr>
        <w:numPr>
          <w:ilvl w:val="0"/>
          <w:numId w:val="1"/>
        </w:numPr>
        <w:spacing w:after="285"/>
        <w:ind w:hanging="720"/>
        <w:jc w:val="both"/>
      </w:pPr>
      <w:r>
        <w:t>To promote CADMHAS in joint ventures taking place in the area and any other public relations work which will positively promote the scheme, its work and philosophy.</w:t>
      </w:r>
    </w:p>
    <w:p w14:paraId="169628AD" w14:textId="77777777" w:rsidR="001439E7" w:rsidRDefault="0044025D">
      <w:pPr>
        <w:spacing w:after="4" w:line="259" w:lineRule="auto"/>
        <w:ind w:left="0" w:firstLine="0"/>
      </w:pPr>
      <w:r>
        <w:rPr>
          <w:b/>
        </w:rPr>
        <w:t>Administration</w:t>
      </w:r>
      <w:r>
        <w:t xml:space="preserve"> </w:t>
      </w:r>
    </w:p>
    <w:p w14:paraId="19A341F4" w14:textId="77777777" w:rsidR="001439E7" w:rsidRDefault="0044025D" w:rsidP="0061210B">
      <w:pPr>
        <w:numPr>
          <w:ilvl w:val="0"/>
          <w:numId w:val="1"/>
        </w:numPr>
        <w:ind w:hanging="720"/>
        <w:jc w:val="both"/>
      </w:pPr>
      <w:r>
        <w:t>Develop a working knowledge of administration systems relating to CADMHAS</w:t>
      </w:r>
    </w:p>
    <w:p w14:paraId="4549A7E0" w14:textId="77777777" w:rsidR="00456036" w:rsidRDefault="0044025D" w:rsidP="00456036">
      <w:pPr>
        <w:numPr>
          <w:ilvl w:val="0"/>
          <w:numId w:val="1"/>
        </w:numPr>
        <w:ind w:hanging="720"/>
        <w:jc w:val="both"/>
      </w:pPr>
      <w:r>
        <w:t>Maintain and safeguard all information and property held in the CADMHAS database.</w:t>
      </w:r>
    </w:p>
    <w:p w14:paraId="72B2F3A5" w14:textId="44BA9742" w:rsidR="001439E7" w:rsidRDefault="0044025D" w:rsidP="00456036">
      <w:pPr>
        <w:numPr>
          <w:ilvl w:val="0"/>
          <w:numId w:val="1"/>
        </w:numPr>
        <w:ind w:hanging="720"/>
        <w:jc w:val="both"/>
      </w:pPr>
      <w:r>
        <w:t>To present written reports when requested</w:t>
      </w:r>
    </w:p>
    <w:p w14:paraId="40A7F9FF" w14:textId="77777777" w:rsidR="00456036" w:rsidRDefault="00456036" w:rsidP="00456036">
      <w:pPr>
        <w:pStyle w:val="NoSpacing"/>
      </w:pPr>
    </w:p>
    <w:p w14:paraId="563A0291" w14:textId="4F7C883D" w:rsidR="001439E7" w:rsidRPr="004B1EE6" w:rsidRDefault="0044025D" w:rsidP="004B1EE6">
      <w:pPr>
        <w:pStyle w:val="NoSpacing"/>
        <w:rPr>
          <w:b/>
          <w:bCs/>
          <w:i/>
          <w:iCs/>
        </w:rPr>
      </w:pPr>
      <w:r w:rsidRPr="004B1EE6">
        <w:rPr>
          <w:b/>
          <w:bCs/>
          <w:i/>
          <w:iCs/>
        </w:rPr>
        <w:t>The following tasks will be carried out depending on the time available and under the direction of line managers</w:t>
      </w:r>
      <w:r w:rsidR="00456036" w:rsidRPr="004B1EE6">
        <w:rPr>
          <w:b/>
          <w:bCs/>
          <w:i/>
          <w:iCs/>
        </w:rPr>
        <w:t>:</w:t>
      </w:r>
    </w:p>
    <w:p w14:paraId="0A8157CF" w14:textId="77777777" w:rsidR="001439E7" w:rsidRDefault="0044025D" w:rsidP="0061210B">
      <w:pPr>
        <w:numPr>
          <w:ilvl w:val="0"/>
          <w:numId w:val="1"/>
        </w:numPr>
        <w:ind w:hanging="720"/>
        <w:jc w:val="both"/>
      </w:pPr>
      <w:r>
        <w:t>Represent the views and interests of CADMHAS on various committees as requested and agreed by the deputy and line managers.</w:t>
      </w:r>
    </w:p>
    <w:p w14:paraId="1F125F97" w14:textId="77777777" w:rsidR="001439E7" w:rsidRDefault="0044025D" w:rsidP="0061210B">
      <w:pPr>
        <w:numPr>
          <w:ilvl w:val="0"/>
          <w:numId w:val="1"/>
        </w:numPr>
        <w:ind w:hanging="720"/>
        <w:jc w:val="both"/>
      </w:pPr>
      <w:r>
        <w:t>Participate in the collection of local information</w:t>
      </w:r>
    </w:p>
    <w:p w14:paraId="1EE9F0F6" w14:textId="77777777" w:rsidR="001439E7" w:rsidRDefault="0044025D" w:rsidP="0061210B">
      <w:pPr>
        <w:numPr>
          <w:ilvl w:val="0"/>
          <w:numId w:val="1"/>
        </w:numPr>
        <w:spacing w:after="571"/>
        <w:ind w:hanging="720"/>
        <w:jc w:val="both"/>
      </w:pPr>
      <w:r>
        <w:t xml:space="preserve">To aid in the collection of data required for the evaluation and monitoring of all aspects of the project. </w:t>
      </w:r>
    </w:p>
    <w:p w14:paraId="0FCDBD53" w14:textId="77777777" w:rsidR="001439E7" w:rsidRDefault="0044025D" w:rsidP="0061210B">
      <w:pPr>
        <w:pStyle w:val="Heading1"/>
        <w:jc w:val="both"/>
      </w:pPr>
      <w:r>
        <w:lastRenderedPageBreak/>
        <w:t>General</w:t>
      </w:r>
      <w:r>
        <w:rPr>
          <w:b w:val="0"/>
        </w:rPr>
        <w:t xml:space="preserve"> </w:t>
      </w:r>
    </w:p>
    <w:p w14:paraId="62E4D638" w14:textId="77777777" w:rsidR="001439E7" w:rsidRDefault="0044025D" w:rsidP="0061210B">
      <w:pPr>
        <w:numPr>
          <w:ilvl w:val="0"/>
          <w:numId w:val="2"/>
        </w:numPr>
        <w:spacing w:after="28" w:line="240" w:lineRule="auto"/>
        <w:ind w:hanging="720"/>
        <w:jc w:val="both"/>
      </w:pPr>
      <w:r>
        <w:t>The post holder will be expected to attend such training events identified as being of value to their role either by the Management, or themselves through supervision and appraisal</w:t>
      </w:r>
      <w:r>
        <w:rPr>
          <w:sz w:val="22"/>
        </w:rPr>
        <w:t>.</w:t>
      </w:r>
    </w:p>
    <w:p w14:paraId="7FFAFD9A" w14:textId="1F22854C" w:rsidR="001439E7" w:rsidRPr="00295340" w:rsidRDefault="0044025D" w:rsidP="0061210B">
      <w:pPr>
        <w:numPr>
          <w:ilvl w:val="0"/>
          <w:numId w:val="2"/>
        </w:numPr>
        <w:spacing w:after="575"/>
        <w:ind w:hanging="720"/>
        <w:jc w:val="both"/>
      </w:pPr>
      <w:r>
        <w:t xml:space="preserve">Priorities for the work of the IMCA will be in line with the service’s development and work programmes.  The IMCA’s work will be closely monitored on the Board’s </w:t>
      </w:r>
      <w:r w:rsidRPr="00295340">
        <w:t xml:space="preserve">behalf by the Director </w:t>
      </w:r>
      <w:r w:rsidR="00A06CDD">
        <w:t>and Deputy Director</w:t>
      </w:r>
      <w:r w:rsidRPr="00295340">
        <w:t>.</w:t>
      </w:r>
    </w:p>
    <w:p w14:paraId="5AE0064A" w14:textId="77777777" w:rsidR="001439E7" w:rsidRPr="00295340" w:rsidRDefault="0044025D" w:rsidP="00343757">
      <w:pPr>
        <w:pStyle w:val="NoSpacing"/>
        <w:jc w:val="both"/>
      </w:pPr>
      <w:r w:rsidRPr="00295340">
        <w:t xml:space="preserve">The duties outlined above are not exhaustive but serve as a guide to the current and major responsibilities of the post.  In view of this, the job description will be reviewed on a regular basis and may need to be altered. Such changes will be in consultation with the postholder.  </w:t>
      </w:r>
    </w:p>
    <w:p w14:paraId="2A25B642" w14:textId="77777777" w:rsidR="0061210B" w:rsidRDefault="0061210B" w:rsidP="00343757">
      <w:pPr>
        <w:pStyle w:val="NoSpacing"/>
      </w:pPr>
    </w:p>
    <w:p w14:paraId="5F5E1CC6" w14:textId="77777777" w:rsidR="001439E7" w:rsidRDefault="0044025D">
      <w:pPr>
        <w:spacing w:after="270" w:line="259" w:lineRule="auto"/>
        <w:ind w:left="84"/>
        <w:jc w:val="center"/>
      </w:pPr>
      <w:r>
        <w:rPr>
          <w:b/>
          <w:u w:val="single" w:color="000000"/>
        </w:rPr>
        <w:t>P</w:t>
      </w:r>
      <w:r w:rsidRPr="00E9162D">
        <w:rPr>
          <w:b/>
          <w:sz w:val="19"/>
          <w:szCs w:val="19"/>
          <w:u w:val="single" w:color="000000"/>
        </w:rPr>
        <w:t>ERSON</w:t>
      </w:r>
      <w:r>
        <w:rPr>
          <w:b/>
          <w:u w:val="single" w:color="000000"/>
        </w:rPr>
        <w:t xml:space="preserve"> S</w:t>
      </w:r>
      <w:r w:rsidRPr="00E9162D">
        <w:rPr>
          <w:b/>
          <w:sz w:val="19"/>
          <w:szCs w:val="19"/>
          <w:u w:val="single" w:color="000000"/>
        </w:rPr>
        <w:t>PECIFICATION</w:t>
      </w:r>
      <w:r>
        <w:rPr>
          <w:b/>
        </w:rPr>
        <w:t xml:space="preserve"> </w:t>
      </w:r>
    </w:p>
    <w:p w14:paraId="09497FF9" w14:textId="5F32D5C6" w:rsidR="001439E7" w:rsidRPr="00343757" w:rsidRDefault="0044025D" w:rsidP="00343757">
      <w:pPr>
        <w:pStyle w:val="NoSpacing"/>
        <w:rPr>
          <w:b/>
          <w:bCs/>
        </w:rPr>
      </w:pPr>
      <w:r w:rsidRPr="00343757">
        <w:rPr>
          <w:b/>
          <w:bCs/>
        </w:rPr>
        <w:t xml:space="preserve">The following are considered to be </w:t>
      </w:r>
      <w:r w:rsidRPr="00343757">
        <w:rPr>
          <w:b/>
          <w:bCs/>
          <w:u w:val="single"/>
        </w:rPr>
        <w:t>essential</w:t>
      </w:r>
      <w:r w:rsidRPr="00343757">
        <w:rPr>
          <w:b/>
          <w:bCs/>
        </w:rPr>
        <w:t>:</w:t>
      </w:r>
      <w:r w:rsidR="00A36A5E" w:rsidRPr="00A36A5E">
        <w:rPr>
          <w:noProof/>
        </w:rPr>
        <w:t xml:space="preserve"> </w:t>
      </w:r>
    </w:p>
    <w:p w14:paraId="440DB12C" w14:textId="3D1F6FC2" w:rsidR="00343757" w:rsidRDefault="00343757" w:rsidP="00343757">
      <w:pPr>
        <w:numPr>
          <w:ilvl w:val="0"/>
          <w:numId w:val="2"/>
        </w:numPr>
        <w:ind w:hanging="720"/>
        <w:jc w:val="both"/>
      </w:pPr>
      <w:r>
        <w:t>The ability to communicate effectively in Welsh is essential.</w:t>
      </w:r>
    </w:p>
    <w:p w14:paraId="5C72BEA4" w14:textId="6044A228" w:rsidR="00295340" w:rsidRDefault="00295340" w:rsidP="00343757">
      <w:pPr>
        <w:numPr>
          <w:ilvl w:val="0"/>
          <w:numId w:val="2"/>
        </w:numPr>
        <w:ind w:hanging="720"/>
        <w:jc w:val="both"/>
      </w:pPr>
      <w:r>
        <w:t>Must hold a current full driving licence and have access to a vehicle that can be used to visit service users and attend meetings as required.</w:t>
      </w:r>
    </w:p>
    <w:p w14:paraId="63BF37F1" w14:textId="77777777" w:rsidR="001439E7" w:rsidRDefault="0044025D" w:rsidP="00343757">
      <w:pPr>
        <w:numPr>
          <w:ilvl w:val="0"/>
          <w:numId w:val="2"/>
        </w:numPr>
        <w:ind w:hanging="720"/>
        <w:jc w:val="both"/>
      </w:pPr>
      <w:r>
        <w:t>Experience of providing representation and support for clients in a wide variety of settings, to a wide variety of people and organisations</w:t>
      </w:r>
    </w:p>
    <w:p w14:paraId="39D1F324" w14:textId="77777777" w:rsidR="001439E7" w:rsidRDefault="0044025D" w:rsidP="00343757">
      <w:pPr>
        <w:numPr>
          <w:ilvl w:val="0"/>
          <w:numId w:val="2"/>
        </w:numPr>
        <w:ind w:hanging="720"/>
        <w:jc w:val="both"/>
      </w:pPr>
      <w:r>
        <w:t>An understanding of, and commitment to, the involvement and empowerment of service users.</w:t>
      </w:r>
    </w:p>
    <w:p w14:paraId="466976B5" w14:textId="77777777" w:rsidR="001439E7" w:rsidRDefault="0044025D" w:rsidP="00343757">
      <w:pPr>
        <w:numPr>
          <w:ilvl w:val="0"/>
          <w:numId w:val="2"/>
        </w:numPr>
        <w:ind w:hanging="720"/>
        <w:jc w:val="both"/>
      </w:pPr>
      <w:r>
        <w:t>Good communication skills on behalf of others</w:t>
      </w:r>
    </w:p>
    <w:p w14:paraId="56FBD44C" w14:textId="77777777" w:rsidR="001439E7" w:rsidRDefault="0044025D" w:rsidP="00343757">
      <w:pPr>
        <w:numPr>
          <w:ilvl w:val="0"/>
          <w:numId w:val="2"/>
        </w:numPr>
        <w:ind w:hanging="720"/>
        <w:jc w:val="both"/>
      </w:pPr>
      <w:r>
        <w:t>Good listening skills</w:t>
      </w:r>
    </w:p>
    <w:p w14:paraId="160C3995" w14:textId="77777777" w:rsidR="001439E7" w:rsidRDefault="0044025D" w:rsidP="00343757">
      <w:pPr>
        <w:numPr>
          <w:ilvl w:val="0"/>
          <w:numId w:val="2"/>
        </w:numPr>
        <w:ind w:hanging="720"/>
        <w:jc w:val="both"/>
      </w:pPr>
      <w:r>
        <w:t>Negotiation skills</w:t>
      </w:r>
    </w:p>
    <w:p w14:paraId="6E09D807" w14:textId="77777777" w:rsidR="001439E7" w:rsidRDefault="0044025D" w:rsidP="00343757">
      <w:pPr>
        <w:numPr>
          <w:ilvl w:val="0"/>
          <w:numId w:val="2"/>
        </w:numPr>
        <w:ind w:hanging="720"/>
        <w:jc w:val="both"/>
      </w:pPr>
      <w:r>
        <w:t>Experience of working as part of a team and working independently</w:t>
      </w:r>
    </w:p>
    <w:p w14:paraId="0AB168A7" w14:textId="77777777" w:rsidR="001439E7" w:rsidRDefault="0044025D" w:rsidP="00343757">
      <w:pPr>
        <w:numPr>
          <w:ilvl w:val="0"/>
          <w:numId w:val="2"/>
        </w:numPr>
        <w:ind w:hanging="720"/>
        <w:jc w:val="both"/>
      </w:pPr>
      <w:r>
        <w:t>The ability to work in a way that empowers people</w:t>
      </w:r>
    </w:p>
    <w:p w14:paraId="0692ACD8" w14:textId="77777777" w:rsidR="001439E7" w:rsidRDefault="0044025D" w:rsidP="00343757">
      <w:pPr>
        <w:numPr>
          <w:ilvl w:val="0"/>
          <w:numId w:val="2"/>
        </w:numPr>
        <w:ind w:hanging="720"/>
        <w:jc w:val="both"/>
      </w:pPr>
      <w:r>
        <w:t>A willingness to develop with the organisation</w:t>
      </w:r>
    </w:p>
    <w:p w14:paraId="43FD8F4B" w14:textId="77777777" w:rsidR="001439E7" w:rsidRDefault="0044025D" w:rsidP="00343757">
      <w:pPr>
        <w:numPr>
          <w:ilvl w:val="0"/>
          <w:numId w:val="2"/>
        </w:numPr>
        <w:ind w:hanging="720"/>
        <w:jc w:val="both"/>
      </w:pPr>
      <w:r>
        <w:t>Report writing/record-keeping skills</w:t>
      </w:r>
    </w:p>
    <w:p w14:paraId="716F0C41" w14:textId="77777777" w:rsidR="001439E7" w:rsidRDefault="0044025D" w:rsidP="00343757">
      <w:pPr>
        <w:numPr>
          <w:ilvl w:val="0"/>
          <w:numId w:val="2"/>
        </w:numPr>
        <w:ind w:hanging="720"/>
        <w:jc w:val="both"/>
      </w:pPr>
      <w:r>
        <w:t>Ability to use word processing packages, input information onto a database and carry out research on the internet.</w:t>
      </w:r>
    </w:p>
    <w:p w14:paraId="4C361BEA" w14:textId="77777777" w:rsidR="001439E7" w:rsidRDefault="0044025D" w:rsidP="00343757">
      <w:pPr>
        <w:numPr>
          <w:ilvl w:val="0"/>
          <w:numId w:val="2"/>
        </w:numPr>
        <w:spacing w:after="253"/>
        <w:ind w:hanging="720"/>
        <w:jc w:val="both"/>
      </w:pPr>
      <w:r>
        <w:t>Flexibility and enthusiasm</w:t>
      </w:r>
    </w:p>
    <w:p w14:paraId="52D9B50D" w14:textId="71D9448B" w:rsidR="001439E7" w:rsidRDefault="0044025D" w:rsidP="00343757">
      <w:pPr>
        <w:spacing w:after="0" w:line="265" w:lineRule="auto"/>
        <w:ind w:left="-5"/>
        <w:jc w:val="both"/>
        <w:rPr>
          <w:b/>
        </w:rPr>
      </w:pPr>
      <w:r>
        <w:rPr>
          <w:b/>
        </w:rPr>
        <w:t xml:space="preserve">The following are considered to be highly </w:t>
      </w:r>
      <w:r w:rsidRPr="00295340">
        <w:rPr>
          <w:b/>
          <w:u w:val="single"/>
        </w:rPr>
        <w:t>desirable</w:t>
      </w:r>
      <w:r>
        <w:rPr>
          <w:b/>
        </w:rPr>
        <w:t xml:space="preserve">: </w:t>
      </w:r>
    </w:p>
    <w:p w14:paraId="7549343F" w14:textId="77777777" w:rsidR="001439E7" w:rsidRDefault="0044025D" w:rsidP="00343757">
      <w:pPr>
        <w:numPr>
          <w:ilvl w:val="0"/>
          <w:numId w:val="2"/>
        </w:numPr>
        <w:ind w:hanging="720"/>
        <w:jc w:val="both"/>
      </w:pPr>
      <w:r>
        <w:t>Have an understanding of the IMCA role as stated in the Mental Capacity Act 2005 but training will be provided as part of the apprenticeship scheme.</w:t>
      </w:r>
    </w:p>
    <w:p w14:paraId="146657DD" w14:textId="7A867E68" w:rsidR="001439E7" w:rsidRDefault="0044025D" w:rsidP="00343757">
      <w:pPr>
        <w:numPr>
          <w:ilvl w:val="0"/>
          <w:numId w:val="2"/>
        </w:numPr>
        <w:spacing w:after="285"/>
        <w:ind w:hanging="720"/>
        <w:jc w:val="both"/>
      </w:pPr>
      <w:r>
        <w:t>Experience in the field of mental capacity issues in a paid/voluntary capacity or as a carer or user of services</w:t>
      </w:r>
    </w:p>
    <w:p w14:paraId="6F584EEB" w14:textId="77777777" w:rsidR="004B1EE6" w:rsidRDefault="004B1EE6" w:rsidP="0061210B">
      <w:pPr>
        <w:ind w:left="0" w:firstLine="0"/>
        <w:rPr>
          <w:b/>
          <w:bCs/>
        </w:rPr>
      </w:pPr>
    </w:p>
    <w:p w14:paraId="3545803E" w14:textId="0F0FE1DB" w:rsidR="001439E7" w:rsidRDefault="0044025D" w:rsidP="0061210B">
      <w:pPr>
        <w:ind w:left="0" w:firstLine="0"/>
        <w:rPr>
          <w:b/>
          <w:bCs/>
        </w:rPr>
      </w:pPr>
      <w:r w:rsidRPr="0061210B">
        <w:rPr>
          <w:b/>
          <w:bCs/>
        </w:rPr>
        <w:t>Applications:</w:t>
      </w:r>
    </w:p>
    <w:p w14:paraId="4655A4E3" w14:textId="77777777" w:rsidR="001439E7" w:rsidRPr="00343757" w:rsidRDefault="0044025D" w:rsidP="00343757">
      <w:pPr>
        <w:numPr>
          <w:ilvl w:val="0"/>
          <w:numId w:val="2"/>
        </w:numPr>
        <w:spacing w:after="58"/>
        <w:ind w:hanging="720"/>
        <w:jc w:val="both"/>
      </w:pPr>
      <w:r w:rsidRPr="00343757">
        <w:t xml:space="preserve">A CV will not be accepted.  Applications forms will need to be requested from CADMHAS office by emailing </w:t>
      </w:r>
      <w:r w:rsidRPr="00343757">
        <w:rPr>
          <w:color w:val="0563C1"/>
          <w:u w:val="single" w:color="0563C1"/>
        </w:rPr>
        <w:t>admin@cadmhas.co.uk</w:t>
      </w:r>
    </w:p>
    <w:p w14:paraId="5EA3748D" w14:textId="4BB6A47B" w:rsidR="001439E7" w:rsidRPr="00343757" w:rsidRDefault="0044025D" w:rsidP="00343757">
      <w:pPr>
        <w:numPr>
          <w:ilvl w:val="0"/>
          <w:numId w:val="2"/>
        </w:numPr>
        <w:ind w:hanging="720"/>
        <w:jc w:val="both"/>
      </w:pPr>
      <w:r w:rsidRPr="00343757">
        <w:t xml:space="preserve">Closing date for applications is </w:t>
      </w:r>
      <w:r w:rsidR="008E4107">
        <w:rPr>
          <w:b/>
          <w:bCs/>
        </w:rPr>
        <w:t>Wednesday 16</w:t>
      </w:r>
      <w:r w:rsidR="008E4107" w:rsidRPr="008E4107">
        <w:rPr>
          <w:b/>
          <w:bCs/>
          <w:vertAlign w:val="superscript"/>
        </w:rPr>
        <w:t>th</w:t>
      </w:r>
      <w:r w:rsidR="008E4107">
        <w:rPr>
          <w:b/>
          <w:bCs/>
        </w:rPr>
        <w:t xml:space="preserve"> July </w:t>
      </w:r>
      <w:r w:rsidR="00F17770" w:rsidRPr="00F17770">
        <w:rPr>
          <w:b/>
          <w:bCs/>
        </w:rPr>
        <w:t>2025</w:t>
      </w:r>
      <w:r w:rsidRPr="00343757">
        <w:t xml:space="preserve">.  </w:t>
      </w:r>
    </w:p>
    <w:p w14:paraId="09FF4AD7" w14:textId="1B9C3146" w:rsidR="001439E7" w:rsidRPr="00343757" w:rsidRDefault="00E9162D" w:rsidP="00343757">
      <w:pPr>
        <w:numPr>
          <w:ilvl w:val="0"/>
          <w:numId w:val="2"/>
        </w:numPr>
        <w:ind w:hanging="720"/>
        <w:jc w:val="both"/>
      </w:pPr>
      <w:r w:rsidRPr="00343757">
        <w:t xml:space="preserve">Completed applications should be submitted to </w:t>
      </w:r>
      <w:r w:rsidRPr="00343757">
        <w:rPr>
          <w:color w:val="0563C1"/>
          <w:u w:val="single" w:color="0563C1"/>
        </w:rPr>
        <w:t>admin@cadmhas.co.uk</w:t>
      </w:r>
      <w:r w:rsidRPr="00343757">
        <w:t xml:space="preserve"> </w:t>
      </w:r>
    </w:p>
    <w:p w14:paraId="21E6CD35" w14:textId="77777777" w:rsidR="001439E7" w:rsidRPr="00343757" w:rsidRDefault="0044025D" w:rsidP="00343757">
      <w:pPr>
        <w:numPr>
          <w:ilvl w:val="0"/>
          <w:numId w:val="2"/>
        </w:numPr>
        <w:ind w:hanging="720"/>
        <w:jc w:val="both"/>
      </w:pPr>
      <w:r w:rsidRPr="00343757">
        <w:t>Interviews will be conducted at the CADMHAS office 94 Bowen Court, St. Asaph Business Park.</w:t>
      </w:r>
    </w:p>
    <w:sectPr w:rsidR="001439E7" w:rsidRPr="00343757">
      <w:type w:val="continuous"/>
      <w:pgSz w:w="11904" w:h="16836"/>
      <w:pgMar w:top="2664" w:right="1512" w:bottom="147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6E89A" w14:textId="77777777" w:rsidR="00663ADC" w:rsidRDefault="00663ADC">
      <w:pPr>
        <w:spacing w:after="0" w:line="240" w:lineRule="auto"/>
      </w:pPr>
      <w:r>
        <w:separator/>
      </w:r>
    </w:p>
  </w:endnote>
  <w:endnote w:type="continuationSeparator" w:id="0">
    <w:p w14:paraId="6CECA9FC" w14:textId="77777777" w:rsidR="00663ADC" w:rsidRDefault="0066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CBB3" w14:textId="16EB9714" w:rsidR="00A36A5E" w:rsidRDefault="00A83B24" w:rsidP="00A36A5E">
    <w:pPr>
      <w:pStyle w:val="Footer"/>
      <w:jc w:val="right"/>
    </w:pPr>
    <w:r>
      <w:rPr>
        <w:noProof/>
      </w:rPr>
      <w:drawing>
        <wp:inline distT="0" distB="0" distL="0" distR="0" wp14:anchorId="670FA57E" wp14:editId="52878692">
          <wp:extent cx="619125" cy="628650"/>
          <wp:effectExtent l="0" t="0" r="9525" b="0"/>
          <wp:docPr id="1607341850" name="Picture 1" descr="A round white sign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341850" name="Picture 1" descr="A round white sign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6A5E">
      <w:rPr>
        <w:noProof/>
      </w:rPr>
      <w:drawing>
        <wp:inline distT="0" distB="0" distL="0" distR="0" wp14:anchorId="75D335EB" wp14:editId="42C87C18">
          <wp:extent cx="533400" cy="628650"/>
          <wp:effectExtent l="0" t="0" r="0" b="0"/>
          <wp:docPr id="2094486322" name="Picture 1" descr="A logo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486322" name="Picture 1" descr="A logo with white text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340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43F0D" w14:textId="77777777" w:rsidR="00663ADC" w:rsidRDefault="00663ADC">
      <w:pPr>
        <w:spacing w:after="0" w:line="240" w:lineRule="auto"/>
      </w:pPr>
      <w:r>
        <w:separator/>
      </w:r>
    </w:p>
  </w:footnote>
  <w:footnote w:type="continuationSeparator" w:id="0">
    <w:p w14:paraId="01E77981" w14:textId="77777777" w:rsidR="00663ADC" w:rsidRDefault="00663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FBDD0" w14:textId="77777777" w:rsidR="001439E7" w:rsidRDefault="0044025D">
    <w:pPr>
      <w:spacing w:after="0" w:line="259" w:lineRule="auto"/>
      <w:ind w:left="-1440" w:right="10395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1C77A8B" wp14:editId="5CB4E7FB">
          <wp:simplePos x="0" y="0"/>
          <wp:positionH relativeFrom="page">
            <wp:posOffset>13971</wp:posOffset>
          </wp:positionH>
          <wp:positionV relativeFrom="page">
            <wp:posOffset>0</wp:posOffset>
          </wp:positionV>
          <wp:extent cx="7532847" cy="1508125"/>
          <wp:effectExtent l="0" t="0" r="0" b="0"/>
          <wp:wrapSquare wrapText="bothSides"/>
          <wp:docPr id="714005437" name="Picture 7140054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847" cy="150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61A508" w14:textId="77777777" w:rsidR="001439E7" w:rsidRDefault="0044025D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3347EF3" wp14:editId="2FF6F6F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535" name="Group 3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3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AD222" w14:textId="67838246" w:rsidR="001439E7" w:rsidRDefault="0044025D" w:rsidP="00D20082">
    <w:pPr>
      <w:spacing w:after="0" w:line="259" w:lineRule="auto"/>
      <w:ind w:left="-1440" w:right="10395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06C13AE" wp14:editId="43FA5EB2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32369" cy="1352550"/>
          <wp:effectExtent l="0" t="0" r="0" b="0"/>
          <wp:wrapSquare wrapText="bothSides"/>
          <wp:docPr id="1530230507" name="Picture 15302305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l="126" t="-5053" r="-126" b="15364"/>
                  <a:stretch>
                    <a:fillRect/>
                  </a:stretch>
                </pic:blipFill>
                <pic:spPr bwMode="auto">
                  <a:xfrm>
                    <a:off x="0" y="0"/>
                    <a:ext cx="7532847" cy="13526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51AA47" wp14:editId="2FFE44B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528" name="Group 3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2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DB343" w14:textId="77777777" w:rsidR="001439E7" w:rsidRDefault="0044025D">
    <w:pPr>
      <w:spacing w:after="0" w:line="259" w:lineRule="auto"/>
      <w:ind w:left="-1440" w:right="10395" w:firstLine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89F72BB" wp14:editId="28013DA3">
          <wp:simplePos x="0" y="0"/>
          <wp:positionH relativeFrom="page">
            <wp:posOffset>13971</wp:posOffset>
          </wp:positionH>
          <wp:positionV relativeFrom="page">
            <wp:posOffset>0</wp:posOffset>
          </wp:positionV>
          <wp:extent cx="7532847" cy="1508125"/>
          <wp:effectExtent l="0" t="0" r="0" b="0"/>
          <wp:wrapSquare wrapText="bothSides"/>
          <wp:docPr id="1759788801" name="Picture 17597888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847" cy="150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12C45E" w14:textId="77777777" w:rsidR="001439E7" w:rsidRDefault="0044025D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2A6578D" wp14:editId="5279A50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521" name="Group 35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2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86ACE"/>
    <w:multiLevelType w:val="hybridMultilevel"/>
    <w:tmpl w:val="6A6C4E26"/>
    <w:lvl w:ilvl="0" w:tplc="8FEA80A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AAC16">
      <w:start w:val="1"/>
      <w:numFmt w:val="bullet"/>
      <w:lvlText w:val="o"/>
      <w:lvlJc w:val="left"/>
      <w:pPr>
        <w:ind w:left="1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A6158">
      <w:start w:val="1"/>
      <w:numFmt w:val="bullet"/>
      <w:lvlText w:val="▪"/>
      <w:lvlJc w:val="left"/>
      <w:pPr>
        <w:ind w:left="2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6B2DA">
      <w:start w:val="1"/>
      <w:numFmt w:val="bullet"/>
      <w:lvlText w:val="•"/>
      <w:lvlJc w:val="left"/>
      <w:pPr>
        <w:ind w:left="2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6AB6E">
      <w:start w:val="1"/>
      <w:numFmt w:val="bullet"/>
      <w:lvlText w:val="o"/>
      <w:lvlJc w:val="left"/>
      <w:pPr>
        <w:ind w:left="3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8DC2A">
      <w:start w:val="1"/>
      <w:numFmt w:val="bullet"/>
      <w:lvlText w:val="▪"/>
      <w:lvlJc w:val="left"/>
      <w:pPr>
        <w:ind w:left="4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8B12C">
      <w:start w:val="1"/>
      <w:numFmt w:val="bullet"/>
      <w:lvlText w:val="•"/>
      <w:lvlJc w:val="left"/>
      <w:pPr>
        <w:ind w:left="5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CD4BC">
      <w:start w:val="1"/>
      <w:numFmt w:val="bullet"/>
      <w:lvlText w:val="o"/>
      <w:lvlJc w:val="left"/>
      <w:pPr>
        <w:ind w:left="5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C9AF6">
      <w:start w:val="1"/>
      <w:numFmt w:val="bullet"/>
      <w:lvlText w:val="▪"/>
      <w:lvlJc w:val="left"/>
      <w:pPr>
        <w:ind w:left="6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5D0846"/>
    <w:multiLevelType w:val="hybridMultilevel"/>
    <w:tmpl w:val="0744100E"/>
    <w:lvl w:ilvl="0" w:tplc="8FEA80A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</w:abstractNum>
  <w:abstractNum w:abstractNumId="2" w15:restartNumberingAfterBreak="0">
    <w:nsid w:val="406D590D"/>
    <w:multiLevelType w:val="hybridMultilevel"/>
    <w:tmpl w:val="64BE2B20"/>
    <w:lvl w:ilvl="0" w:tplc="8E5CF8E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8C0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897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ED8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887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CFD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A61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C1B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426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7192586">
    <w:abstractNumId w:val="2"/>
  </w:num>
  <w:num w:numId="2" w16cid:durableId="1898471358">
    <w:abstractNumId w:val="0"/>
  </w:num>
  <w:num w:numId="3" w16cid:durableId="394010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E7"/>
    <w:rsid w:val="00034678"/>
    <w:rsid w:val="000A18F3"/>
    <w:rsid w:val="000B01C7"/>
    <w:rsid w:val="000C114E"/>
    <w:rsid w:val="001439E7"/>
    <w:rsid w:val="001F15E4"/>
    <w:rsid w:val="00240160"/>
    <w:rsid w:val="00295340"/>
    <w:rsid w:val="00343757"/>
    <w:rsid w:val="0043064D"/>
    <w:rsid w:val="0044025D"/>
    <w:rsid w:val="004416F9"/>
    <w:rsid w:val="00456036"/>
    <w:rsid w:val="004B1EE6"/>
    <w:rsid w:val="00593682"/>
    <w:rsid w:val="005D553B"/>
    <w:rsid w:val="005F111A"/>
    <w:rsid w:val="00604C99"/>
    <w:rsid w:val="0061210B"/>
    <w:rsid w:val="00663ADC"/>
    <w:rsid w:val="007050C1"/>
    <w:rsid w:val="00892F5B"/>
    <w:rsid w:val="008E4107"/>
    <w:rsid w:val="008F760E"/>
    <w:rsid w:val="009536A4"/>
    <w:rsid w:val="009E0F21"/>
    <w:rsid w:val="00A06CDD"/>
    <w:rsid w:val="00A36A5E"/>
    <w:rsid w:val="00A83B24"/>
    <w:rsid w:val="00B8367C"/>
    <w:rsid w:val="00C76742"/>
    <w:rsid w:val="00D20082"/>
    <w:rsid w:val="00D4457F"/>
    <w:rsid w:val="00D55AB8"/>
    <w:rsid w:val="00E9162D"/>
    <w:rsid w:val="00F17770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7E992"/>
  <w15:docId w15:val="{4EC9A2B3-CCE1-4065-820A-4848D51E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0" w:lineRule="auto"/>
      <w:ind w:left="83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59" w:lineRule="auto"/>
      <w:ind w:left="36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20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08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1210B"/>
    <w:pPr>
      <w:ind w:left="720"/>
      <w:contextualSpacing/>
    </w:pPr>
  </w:style>
  <w:style w:type="paragraph" w:styleId="NoSpacing">
    <w:name w:val="No Spacing"/>
    <w:uiPriority w:val="1"/>
    <w:qFormat/>
    <w:rsid w:val="00456036"/>
    <w:pPr>
      <w:spacing w:after="0" w:line="240" w:lineRule="auto"/>
      <w:ind w:left="83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6FF7E582F4428D425D448EE0491F" ma:contentTypeVersion="18" ma:contentTypeDescription="Create a new document." ma:contentTypeScope="" ma:versionID="c2049f1adb2f291f89f9271382650c86">
  <xsd:schema xmlns:xsd="http://www.w3.org/2001/XMLSchema" xmlns:xs="http://www.w3.org/2001/XMLSchema" xmlns:p="http://schemas.microsoft.com/office/2006/metadata/properties" xmlns:ns2="68bba0c8-8186-400d-919d-4b41ba16628f" xmlns:ns3="bc0d19c0-2dbe-4e8d-9d0d-e2769d199e5a" targetNamespace="http://schemas.microsoft.com/office/2006/metadata/properties" ma:root="true" ma:fieldsID="049539a2c0509b67559c92870087d929" ns2:_="" ns3:_="">
    <xsd:import namespace="68bba0c8-8186-400d-919d-4b41ba16628f"/>
    <xsd:import namespace="bc0d19c0-2dbe-4e8d-9d0d-e2769d199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ba0c8-8186-400d-919d-4b41ba166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025a77-8ed7-47a9-b587-69d105c23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d19c0-2dbe-4e8d-9d0d-e2769d199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c5489-044f-4a33-af93-ba42f34ca302}" ma:internalName="TaxCatchAll" ma:showField="CatchAllData" ma:web="bc0d19c0-2dbe-4e8d-9d0d-e2769d199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0d19c0-2dbe-4e8d-9d0d-e2769d199e5a" xsi:nil="true"/>
    <lcf76f155ced4ddcb4097134ff3c332f xmlns="68bba0c8-8186-400d-919d-4b41ba1662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E35D17-A19B-485E-AE46-0B93CABF2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ba0c8-8186-400d-919d-4b41ba16628f"/>
    <ds:schemaRef ds:uri="bc0d19c0-2dbe-4e8d-9d0d-e2769d199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D33BA-82BE-46CA-9771-0F5DBEFDD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843F2-BCD0-4FAB-AA25-780147CFEC76}">
  <ds:schemaRefs>
    <ds:schemaRef ds:uri="http://schemas.microsoft.com/office/2006/metadata/properties"/>
    <ds:schemaRef ds:uri="http://schemas.microsoft.com/office/infopath/2007/PartnerControls"/>
    <ds:schemaRef ds:uri="bc0d19c0-2dbe-4e8d-9d0d-e2769d199e5a"/>
    <ds:schemaRef ds:uri="68bba0c8-8186-400d-919d-4b41ba1662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Elfed Williams</dc:creator>
  <cp:keywords/>
  <cp:lastModifiedBy>Diana Price</cp:lastModifiedBy>
  <cp:revision>5</cp:revision>
  <dcterms:created xsi:type="dcterms:W3CDTF">2025-06-25T14:37:00Z</dcterms:created>
  <dcterms:modified xsi:type="dcterms:W3CDTF">2025-06-26T15:14:00Z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0x010100D2BD6FF7E582F4428D425D448EE0491F</vt:lpwstr>
  </property>
  <property fmtid="{D5CDD505-2E9C-101B-9397-08002B2CF9AE}" pid="3" name="MediaServiceImageTags">
    <vt:lpwstr/>
  </property>
</Properties>
</file>